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083E" w:rsidRPr="00CB3B1F" w:rsidRDefault="00DE387B" w:rsidP="00A3083E">
      <w:pPr>
        <w:pStyle w:val="Header"/>
        <w:jc w:val="center"/>
        <w:rPr>
          <w:szCs w:val="24"/>
        </w:rPr>
      </w:pPr>
      <w:r>
        <w:rPr>
          <w:noProof/>
          <w:szCs w:val="24"/>
        </w:rPr>
        <w:t xml:space="preserve">    </w:t>
      </w:r>
      <w:r w:rsidR="007555F3">
        <w:rPr>
          <w:noProof/>
          <w:szCs w:val="24"/>
        </w:rPr>
        <w:t xml:space="preserve">         </w:t>
      </w:r>
      <w:r w:rsidR="00265702" w:rsidRPr="00265702">
        <w:rPr>
          <w:noProof/>
          <w:szCs w:val="24"/>
        </w:rPr>
        <w:object w:dxaOrig="11947" w:dyaOrig="1319" w14:anchorId="108E4A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1.9pt;height:46.8pt;mso-width-percent:0;mso-height-percent:0;mso-width-percent:0;mso-height-percent:0" o:ole="">
            <v:imagedata r:id="rId6" o:title=""/>
          </v:shape>
          <o:OLEObject Type="Embed" ProgID="CorelDRAW.Graphic.12" ShapeID="_x0000_i1025" DrawAspect="Content" ObjectID="_1815995389" r:id="rId7"/>
        </w:object>
      </w:r>
    </w:p>
    <w:p w:rsidR="00A3083E" w:rsidRPr="00CB3B1F" w:rsidRDefault="00A3083E" w:rsidP="00A3083E">
      <w:pPr>
        <w:pStyle w:val="Header"/>
        <w:jc w:val="center"/>
        <w:rPr>
          <w:color w:val="339966"/>
          <w:lang w:val="fr-FR"/>
        </w:rPr>
      </w:pPr>
      <w:r w:rsidRPr="00CB3B1F">
        <w:rPr>
          <w:color w:val="339966"/>
          <w:lang w:val="fr-FR"/>
        </w:rPr>
        <w:t>INTERAFRICAN BUREAU FOR ANIMAL RESOURCES</w:t>
      </w:r>
    </w:p>
    <w:p w:rsidR="00A3083E" w:rsidRPr="00B35010" w:rsidRDefault="00A3083E" w:rsidP="00A3083E">
      <w:pPr>
        <w:pStyle w:val="Header"/>
        <w:jc w:val="center"/>
        <w:rPr>
          <w:color w:val="339966"/>
          <w:sz w:val="20"/>
          <w:lang w:val="fr-FR"/>
        </w:rPr>
      </w:pPr>
      <w:r w:rsidRPr="00B35010">
        <w:rPr>
          <w:color w:val="339966"/>
          <w:sz w:val="20"/>
          <w:lang w:val="fr-FR"/>
        </w:rPr>
        <w:t>BUREAU INTERAFRICAIN DES RESSOURCES ANIMALES</w:t>
      </w:r>
    </w:p>
    <w:p w:rsidR="00A3083E" w:rsidRPr="00B35010" w:rsidRDefault="00A3083E" w:rsidP="00A3083E">
      <w:pPr>
        <w:pStyle w:val="Header"/>
        <w:jc w:val="center"/>
        <w:rPr>
          <w:color w:val="339966"/>
          <w:sz w:val="20"/>
          <w:lang w:val="fr-FR"/>
        </w:rPr>
      </w:pPr>
      <w:r w:rsidRPr="00B35010">
        <w:rPr>
          <w:noProof/>
          <w:color w:val="339966"/>
          <w:sz w:val="20"/>
          <w:lang w:val="en-GB" w:eastAsia="en-GB"/>
        </w:rPr>
        <mc:AlternateContent>
          <mc:Choice Requires="wps">
            <w:drawing>
              <wp:anchor distT="0" distB="0" distL="114300" distR="114300" simplePos="0" relativeHeight="251660288" behindDoc="0" locked="0" layoutInCell="1" allowOverlap="1" wp14:anchorId="7AC31534" wp14:editId="29116D4B">
                <wp:simplePos x="0" y="0"/>
                <wp:positionH relativeFrom="column">
                  <wp:posOffset>114300</wp:posOffset>
                </wp:positionH>
                <wp:positionV relativeFrom="paragraph">
                  <wp:posOffset>76200</wp:posOffset>
                </wp:positionV>
                <wp:extent cx="6057900" cy="0"/>
                <wp:effectExtent l="9525" t="9525" r="9525"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ED1F1D5"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48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uxHQIAADY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"/>
            </w:pict>
          </mc:Fallback>
        </mc:AlternateContent>
      </w:r>
    </w:p>
    <w:p w:rsidR="00A3083E" w:rsidRPr="00B35010" w:rsidRDefault="00A3083E" w:rsidP="00A3083E">
      <w:pPr>
        <w:pStyle w:val="Header"/>
        <w:jc w:val="center"/>
        <w:rPr>
          <w:color w:val="339966"/>
          <w:sz w:val="20"/>
        </w:rPr>
      </w:pPr>
      <w:r w:rsidRPr="00B35010">
        <w:rPr>
          <w:color w:val="339966"/>
          <w:sz w:val="20"/>
        </w:rPr>
        <w:t>Kenindia Business Park Building, Museum Hill, Westlands Road</w:t>
      </w:r>
    </w:p>
    <w:p w:rsidR="00A3083E" w:rsidRPr="00B35010" w:rsidRDefault="00A3083E" w:rsidP="00A3083E">
      <w:pPr>
        <w:pStyle w:val="Header"/>
        <w:jc w:val="center"/>
        <w:rPr>
          <w:color w:val="339966"/>
          <w:sz w:val="20"/>
        </w:rPr>
      </w:pPr>
      <w:r w:rsidRPr="00B35010">
        <w:rPr>
          <w:color w:val="339966"/>
          <w:sz w:val="20"/>
        </w:rPr>
        <w:t>P. O. Box 30786, 00100-Nairobi, Kenya, Telephone: 254-20-3674000, Fax: 254-20-3674341</w:t>
      </w:r>
    </w:p>
    <w:p w:rsidR="00A3083E" w:rsidRPr="00B35010" w:rsidRDefault="00A3083E" w:rsidP="00A3083E">
      <w:pPr>
        <w:pStyle w:val="Header"/>
        <w:jc w:val="center"/>
        <w:rPr>
          <w:sz w:val="20"/>
        </w:rPr>
      </w:pPr>
      <w:r w:rsidRPr="00B35010">
        <w:rPr>
          <w:noProof/>
          <w:sz w:val="20"/>
          <w:lang w:val="en-GB" w:eastAsia="en-GB"/>
        </w:rPr>
        <mc:AlternateContent>
          <mc:Choice Requires="wps">
            <w:drawing>
              <wp:anchor distT="0" distB="0" distL="114300" distR="114300" simplePos="0" relativeHeight="251659264" behindDoc="0" locked="0" layoutInCell="1" allowOverlap="1" wp14:anchorId="1C9AA466" wp14:editId="73A1A1D6">
                <wp:simplePos x="0" y="0"/>
                <wp:positionH relativeFrom="column">
                  <wp:posOffset>152400</wp:posOffset>
                </wp:positionH>
                <wp:positionV relativeFrom="paragraph">
                  <wp:posOffset>152400</wp:posOffset>
                </wp:positionV>
                <wp:extent cx="6057900" cy="0"/>
                <wp:effectExtent l="9525" t="6985" r="9525" b="120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CCCE41C"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pt" to="48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3oHQ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"/>
            </w:pict>
          </mc:Fallback>
        </mc:AlternateContent>
      </w:r>
      <w:r w:rsidRPr="00B35010">
        <w:rPr>
          <w:color w:val="339966"/>
          <w:sz w:val="20"/>
        </w:rPr>
        <w:t>Email: ibar.office@au-ibar.org, www.au-ibar.org</w:t>
      </w:r>
    </w:p>
    <w:p w:rsidR="00A3083E" w:rsidRPr="000F1B0C" w:rsidRDefault="00A3083E" w:rsidP="00A3083E">
      <w:pPr>
        <w:spacing w:after="0" w:line="271" w:lineRule="auto"/>
        <w:jc w:val="both"/>
        <w:rPr>
          <w:rFonts w:ascii="Times New Roman" w:eastAsia="Times New Roman" w:hAnsi="Times New Roman" w:cs="Times New Roman"/>
          <w:b/>
          <w:sz w:val="24"/>
          <w:szCs w:val="24"/>
        </w:rPr>
      </w:pPr>
    </w:p>
    <w:p w:rsidR="00A3083E" w:rsidRPr="000F1B0C" w:rsidRDefault="00A3083E" w:rsidP="00A3083E">
      <w:pPr>
        <w:spacing w:after="0" w:line="271" w:lineRule="auto"/>
        <w:jc w:val="center"/>
        <w:rPr>
          <w:rFonts w:ascii="Times New Roman" w:hAnsi="Times New Roman" w:cs="Times New Roman"/>
          <w:b/>
          <w:sz w:val="24"/>
          <w:szCs w:val="24"/>
        </w:rPr>
      </w:pPr>
      <w:r w:rsidRPr="000F1B0C">
        <w:rPr>
          <w:rFonts w:ascii="Times New Roman" w:hAnsi="Times New Roman" w:cs="Times New Roman"/>
          <w:b/>
          <w:sz w:val="24"/>
          <w:szCs w:val="24"/>
        </w:rPr>
        <w:t>TERMS OF REFERENCE</w:t>
      </w:r>
      <w:r w:rsidR="000F1B0C">
        <w:rPr>
          <w:rFonts w:ascii="Times New Roman" w:hAnsi="Times New Roman" w:cs="Times New Roman"/>
          <w:b/>
          <w:sz w:val="24"/>
          <w:szCs w:val="24"/>
        </w:rPr>
        <w:t xml:space="preserve"> (FIRMS / INSTITUTIONS ONLY)</w:t>
      </w:r>
    </w:p>
    <w:p w:rsidR="000F1B0C" w:rsidRPr="002E346B" w:rsidRDefault="000F1B0C" w:rsidP="00A3083E">
      <w:pPr>
        <w:spacing w:after="0" w:line="271" w:lineRule="auto"/>
        <w:jc w:val="center"/>
        <w:rPr>
          <w:rFonts w:ascii="Times New Roman" w:hAnsi="Times New Roman" w:cs="Times New Roman"/>
          <w:b/>
          <w:sz w:val="8"/>
          <w:szCs w:val="8"/>
        </w:rPr>
      </w:pPr>
    </w:p>
    <w:p w:rsidR="002047F5" w:rsidRPr="000F1B0C" w:rsidRDefault="00A3083E" w:rsidP="00A3083E">
      <w:pPr>
        <w:jc w:val="center"/>
        <w:rPr>
          <w:rFonts w:ascii="Times New Roman" w:hAnsi="Times New Roman" w:cs="Times New Roman"/>
          <w:sz w:val="24"/>
          <w:szCs w:val="24"/>
        </w:rPr>
      </w:pPr>
      <w:r w:rsidRPr="000F1B0C">
        <w:rPr>
          <w:rFonts w:ascii="Times New Roman" w:hAnsi="Times New Roman" w:cs="Times New Roman"/>
          <w:b/>
          <w:sz w:val="24"/>
          <w:szCs w:val="24"/>
        </w:rPr>
        <w:t>FOR RECRUITMENT OF INSTITUTIONAL PARTNER TO UNDERTAKE CAPACITY BUILDING AND TECHNICAL SUPPORT FOR FEED AND FODDER INVENTORIES, VALIDATION AND EARLY WARNING SYSTEM DEVELOPMENT</w:t>
      </w:r>
    </w:p>
    <w:p w:rsidR="002047F5" w:rsidRPr="00065FE8" w:rsidRDefault="00415FD5" w:rsidP="00065FE8">
      <w:pPr>
        <w:rPr>
          <w:rFonts w:ascii="Times New Roman" w:hAnsi="Times New Roman" w:cs="Times New Roman"/>
          <w:sz w:val="24"/>
          <w:szCs w:val="24"/>
        </w:rPr>
      </w:pPr>
      <w:r w:rsidRPr="00065FE8">
        <w:rPr>
          <w:rFonts w:ascii="Times New Roman" w:hAnsi="Times New Roman" w:cs="Times New Roman"/>
          <w:b/>
          <w:sz w:val="24"/>
          <w:szCs w:val="24"/>
        </w:rPr>
        <w:t>Background</w:t>
      </w:r>
    </w:p>
    <w:p w:rsidR="00BC77FC" w:rsidRPr="00BC77FC" w:rsidRDefault="00415FD5">
      <w:pPr>
        <w:rPr>
          <w:rFonts w:ascii="Times New Roman" w:hAnsi="Times New Roman" w:cs="Times New Roman"/>
          <w:sz w:val="8"/>
          <w:szCs w:val="8"/>
        </w:rPr>
      </w:pPr>
      <w:r w:rsidRPr="00A3083E">
        <w:rPr>
          <w:rFonts w:ascii="Times New Roman" w:hAnsi="Times New Roman" w:cs="Times New Roman"/>
          <w:sz w:val="24"/>
          <w:szCs w:val="24"/>
        </w:rPr>
        <w:t>The African Union Inter-African Bureau for Animal Resources (AU-IBAR) is a specialized technical office of the Department of Agriculture, Rural Development, Blue Economy and Sustainable Environment (DARBE) of the African Union Commission (AUC). AU-IBAR's mandate is to support and coordinate the utilization of livestock, fisheries, and wildlife resources for human wellbeing and economic development in AU Member States and Regional Economic Communities (RECs).</w:t>
      </w:r>
      <w:r w:rsidRPr="00A3083E">
        <w:rPr>
          <w:rFonts w:ascii="Times New Roman" w:hAnsi="Times New Roman" w:cs="Times New Roman"/>
          <w:sz w:val="24"/>
          <w:szCs w:val="24"/>
        </w:rPr>
        <w:br/>
        <w:t>AU-IBAR, in partnership with the Gates Foundation (BMGF), is implementing the "Evidence Driven Short Term Solutions to Build Resilience and Address the Adverse Effects of Crises on African Feed and Fodder Systems" (RAFFS Project). This intervention aims to address the impacts of multiple global crises, including the COVID-19 pandemic, climate change shocks, and disruptions linked to the Russia-Ukraine conflict, on Africa’s feed and fodder supply chains, livestock production, and ultimately, food and nutrition security.</w:t>
      </w:r>
      <w:r w:rsidRPr="00A3083E">
        <w:rPr>
          <w:rFonts w:ascii="Times New Roman" w:hAnsi="Times New Roman" w:cs="Times New Roman"/>
          <w:sz w:val="24"/>
          <w:szCs w:val="24"/>
        </w:rPr>
        <w:br/>
      </w:r>
    </w:p>
    <w:p w:rsidR="002047F5" w:rsidRPr="00A3083E" w:rsidRDefault="00415FD5">
      <w:pPr>
        <w:rPr>
          <w:rFonts w:ascii="Times New Roman" w:hAnsi="Times New Roman" w:cs="Times New Roman"/>
          <w:sz w:val="24"/>
          <w:szCs w:val="24"/>
        </w:rPr>
      </w:pPr>
      <w:r w:rsidRPr="00A3083E">
        <w:rPr>
          <w:rFonts w:ascii="Times New Roman" w:hAnsi="Times New Roman" w:cs="Times New Roman"/>
          <w:sz w:val="24"/>
          <w:szCs w:val="24"/>
        </w:rPr>
        <w:t>In response, the RAFFS Project has developed and rolled out an analytical, capacity building, and policy support platform to strengthen the resilience of feed and fodder systems, while promoting evidence-based decision-making, scalable innovations, and strategic investments.</w:t>
      </w:r>
    </w:p>
    <w:p w:rsidR="002047F5" w:rsidRPr="00065FE8" w:rsidRDefault="00415FD5" w:rsidP="00065FE8">
      <w:pPr>
        <w:rPr>
          <w:rFonts w:ascii="Times New Roman" w:hAnsi="Times New Roman" w:cs="Times New Roman"/>
          <w:sz w:val="24"/>
          <w:szCs w:val="24"/>
        </w:rPr>
      </w:pPr>
      <w:r w:rsidRPr="00065FE8">
        <w:rPr>
          <w:rFonts w:ascii="Times New Roman" w:hAnsi="Times New Roman" w:cs="Times New Roman"/>
          <w:b/>
          <w:sz w:val="24"/>
          <w:szCs w:val="24"/>
        </w:rPr>
        <w:t>Achievements to Date</w:t>
      </w:r>
    </w:p>
    <w:p w:rsidR="000F1B0C" w:rsidRDefault="00415FD5">
      <w:pPr>
        <w:rPr>
          <w:rFonts w:ascii="Times New Roman" w:hAnsi="Times New Roman" w:cs="Times New Roman"/>
          <w:sz w:val="24"/>
          <w:szCs w:val="24"/>
        </w:rPr>
      </w:pPr>
      <w:r w:rsidRPr="00A3083E">
        <w:rPr>
          <w:rFonts w:ascii="Times New Roman" w:hAnsi="Times New Roman" w:cs="Times New Roman"/>
          <w:sz w:val="24"/>
          <w:szCs w:val="24"/>
        </w:rPr>
        <w:t xml:space="preserve">During the initial phase of implementation, the RAFFS Project, with support from the institutional partner, successfully delivered a suite of foundational technical and capacity </w:t>
      </w:r>
      <w:r w:rsidRPr="00A3083E">
        <w:rPr>
          <w:rFonts w:ascii="Times New Roman" w:hAnsi="Times New Roman" w:cs="Times New Roman"/>
          <w:sz w:val="24"/>
          <w:szCs w:val="24"/>
        </w:rPr>
        <w:lastRenderedPageBreak/>
        <w:t>building activities in relation to feed inventories and natio</w:t>
      </w:r>
      <w:r w:rsidR="000F1B0C">
        <w:rPr>
          <w:rFonts w:ascii="Times New Roman" w:hAnsi="Times New Roman" w:cs="Times New Roman"/>
          <w:sz w:val="24"/>
          <w:szCs w:val="24"/>
        </w:rPr>
        <w:t>nal feed balances, including:</w:t>
      </w:r>
      <w:r w:rsidR="000F1B0C">
        <w:rPr>
          <w:rFonts w:ascii="Times New Roman" w:hAnsi="Times New Roman" w:cs="Times New Roman"/>
          <w:sz w:val="24"/>
          <w:szCs w:val="24"/>
        </w:rPr>
        <w:br/>
      </w:r>
    </w:p>
    <w:p w:rsidR="000F1B0C" w:rsidRDefault="00415FD5" w:rsidP="000F1B0C">
      <w:pPr>
        <w:pStyle w:val="ListParagraph"/>
        <w:numPr>
          <w:ilvl w:val="0"/>
          <w:numId w:val="11"/>
        </w:numPr>
        <w:rPr>
          <w:rFonts w:ascii="Times New Roman" w:hAnsi="Times New Roman" w:cs="Times New Roman"/>
          <w:sz w:val="24"/>
          <w:szCs w:val="24"/>
        </w:rPr>
      </w:pPr>
      <w:r w:rsidRPr="000F1B0C">
        <w:rPr>
          <w:rFonts w:ascii="Times New Roman" w:hAnsi="Times New Roman" w:cs="Times New Roman"/>
          <w:sz w:val="24"/>
          <w:szCs w:val="24"/>
        </w:rPr>
        <w:t>Methodological Standardization: Adoption and application of the Feed balances for ruminant livestock approach developed by ILRI/University of Edinburgh to conduct nationa</w:t>
      </w:r>
      <w:r w:rsidR="000F1B0C">
        <w:rPr>
          <w:rFonts w:ascii="Times New Roman" w:hAnsi="Times New Roman" w:cs="Times New Roman"/>
          <w:sz w:val="24"/>
          <w:szCs w:val="24"/>
        </w:rPr>
        <w:t>l feed and fodder inventories.</w:t>
      </w:r>
    </w:p>
    <w:p w:rsidR="000F1B0C" w:rsidRDefault="00415FD5" w:rsidP="000F1B0C">
      <w:pPr>
        <w:pStyle w:val="ListParagraph"/>
        <w:numPr>
          <w:ilvl w:val="0"/>
          <w:numId w:val="11"/>
        </w:numPr>
        <w:rPr>
          <w:rFonts w:ascii="Times New Roman" w:hAnsi="Times New Roman" w:cs="Times New Roman"/>
          <w:sz w:val="24"/>
          <w:szCs w:val="24"/>
        </w:rPr>
      </w:pPr>
      <w:r w:rsidRPr="000F1B0C">
        <w:rPr>
          <w:rFonts w:ascii="Times New Roman" w:hAnsi="Times New Roman" w:cs="Times New Roman"/>
          <w:sz w:val="24"/>
          <w:szCs w:val="24"/>
        </w:rPr>
        <w:t xml:space="preserve"> Pilot Country Implementation: Full national feed inventory exercises were completed for Nigeria and Cameroon, producing the first comprehensive national-level Feed Balanc</w:t>
      </w:r>
      <w:r w:rsidR="000F1B0C">
        <w:rPr>
          <w:rFonts w:ascii="Times New Roman" w:hAnsi="Times New Roman" w:cs="Times New Roman"/>
          <w:sz w:val="24"/>
          <w:szCs w:val="24"/>
        </w:rPr>
        <w:t>e Sheets for these countries.</w:t>
      </w:r>
    </w:p>
    <w:p w:rsidR="000F1B0C" w:rsidRDefault="00415FD5" w:rsidP="000F1B0C">
      <w:pPr>
        <w:pStyle w:val="ListParagraph"/>
        <w:numPr>
          <w:ilvl w:val="0"/>
          <w:numId w:val="11"/>
        </w:numPr>
        <w:rPr>
          <w:rFonts w:ascii="Times New Roman" w:hAnsi="Times New Roman" w:cs="Times New Roman"/>
          <w:sz w:val="24"/>
          <w:szCs w:val="24"/>
        </w:rPr>
      </w:pPr>
      <w:r w:rsidRPr="000F1B0C">
        <w:rPr>
          <w:rFonts w:ascii="Times New Roman" w:hAnsi="Times New Roman" w:cs="Times New Roman"/>
          <w:sz w:val="24"/>
          <w:szCs w:val="24"/>
        </w:rPr>
        <w:t xml:space="preserve">Capacity Building: National technical teams in all six target countries were introduced to spatial data applications (e.g., MODIS, Copernicus, </w:t>
      </w:r>
      <w:r w:rsidR="000F1B0C" w:rsidRPr="000F1B0C">
        <w:rPr>
          <w:rFonts w:ascii="Times New Roman" w:hAnsi="Times New Roman" w:cs="Times New Roman"/>
          <w:sz w:val="24"/>
          <w:szCs w:val="24"/>
        </w:rPr>
        <w:t>and Gridded</w:t>
      </w:r>
      <w:r w:rsidRPr="000F1B0C">
        <w:rPr>
          <w:rFonts w:ascii="Times New Roman" w:hAnsi="Times New Roman" w:cs="Times New Roman"/>
          <w:sz w:val="24"/>
          <w:szCs w:val="24"/>
        </w:rPr>
        <w:t xml:space="preserve"> Livestock datasets), feed balance computation, and pre</w:t>
      </w:r>
      <w:r w:rsidR="000F1B0C">
        <w:rPr>
          <w:rFonts w:ascii="Times New Roman" w:hAnsi="Times New Roman" w:cs="Times New Roman"/>
          <w:sz w:val="24"/>
          <w:szCs w:val="24"/>
        </w:rPr>
        <w:t>liminary modeling techniques.</w:t>
      </w:r>
    </w:p>
    <w:p w:rsidR="000F1B0C" w:rsidRDefault="00415FD5" w:rsidP="000F1B0C">
      <w:pPr>
        <w:pStyle w:val="ListParagraph"/>
        <w:numPr>
          <w:ilvl w:val="0"/>
          <w:numId w:val="11"/>
        </w:numPr>
        <w:rPr>
          <w:rFonts w:ascii="Times New Roman" w:hAnsi="Times New Roman" w:cs="Times New Roman"/>
          <w:sz w:val="24"/>
          <w:szCs w:val="24"/>
        </w:rPr>
      </w:pPr>
      <w:r w:rsidRPr="000F1B0C">
        <w:rPr>
          <w:rFonts w:ascii="Times New Roman" w:hAnsi="Times New Roman" w:cs="Times New Roman"/>
          <w:sz w:val="24"/>
          <w:szCs w:val="24"/>
        </w:rPr>
        <w:t>Ground Truthing in Nigeria and Cameroon: Field data collection, ground truthing, and validation exercises were conducted to strengthen the reliability of remote sensing estimates and build national skil</w:t>
      </w:r>
      <w:r w:rsidR="000F1B0C">
        <w:rPr>
          <w:rFonts w:ascii="Times New Roman" w:hAnsi="Times New Roman" w:cs="Times New Roman"/>
          <w:sz w:val="24"/>
          <w:szCs w:val="24"/>
        </w:rPr>
        <w:t>ls in integrating field data.</w:t>
      </w:r>
    </w:p>
    <w:p w:rsidR="000F1B0C" w:rsidRDefault="00415FD5" w:rsidP="000F1B0C">
      <w:pPr>
        <w:pStyle w:val="ListParagraph"/>
        <w:numPr>
          <w:ilvl w:val="0"/>
          <w:numId w:val="11"/>
        </w:numPr>
        <w:rPr>
          <w:rFonts w:ascii="Times New Roman" w:hAnsi="Times New Roman" w:cs="Times New Roman"/>
          <w:sz w:val="24"/>
          <w:szCs w:val="24"/>
        </w:rPr>
      </w:pPr>
      <w:r w:rsidRPr="000F1B0C">
        <w:rPr>
          <w:rFonts w:ascii="Times New Roman" w:hAnsi="Times New Roman" w:cs="Times New Roman"/>
          <w:sz w:val="24"/>
          <w:szCs w:val="24"/>
        </w:rPr>
        <w:t>Knowledge Products: Preliminary technical reports, training materials, and working documents were developed to support national data analysis and inform subse</w:t>
      </w:r>
      <w:r w:rsidR="000F1B0C">
        <w:rPr>
          <w:rFonts w:ascii="Times New Roman" w:hAnsi="Times New Roman" w:cs="Times New Roman"/>
          <w:sz w:val="24"/>
          <w:szCs w:val="24"/>
        </w:rPr>
        <w:t>quent scaling of inventories.</w:t>
      </w:r>
    </w:p>
    <w:p w:rsidR="000F1B0C" w:rsidRDefault="00415FD5" w:rsidP="000F1B0C">
      <w:pPr>
        <w:pStyle w:val="ListParagraph"/>
        <w:numPr>
          <w:ilvl w:val="0"/>
          <w:numId w:val="11"/>
        </w:numPr>
        <w:rPr>
          <w:rFonts w:ascii="Times New Roman" w:hAnsi="Times New Roman" w:cs="Times New Roman"/>
          <w:sz w:val="24"/>
          <w:szCs w:val="24"/>
        </w:rPr>
      </w:pPr>
      <w:r w:rsidRPr="000F1B0C">
        <w:rPr>
          <w:rFonts w:ascii="Times New Roman" w:hAnsi="Times New Roman" w:cs="Times New Roman"/>
          <w:sz w:val="24"/>
          <w:szCs w:val="24"/>
        </w:rPr>
        <w:t>Regional Coordination Platform: Established a cross-country technical learning platform and initiated the development of consolidated technical manuals to support AU-wide harmonization of feed inventory protocols.</w:t>
      </w:r>
      <w:r w:rsidRPr="000F1B0C">
        <w:rPr>
          <w:rFonts w:ascii="Times New Roman" w:hAnsi="Times New Roman" w:cs="Times New Roman"/>
          <w:sz w:val="24"/>
          <w:szCs w:val="24"/>
        </w:rPr>
        <w:br/>
        <w:t>These accomplishments have laid the technical and institutional foundation for this second phase, which will deepen, expand, and consolidate the work across all six countries, while advancing towards the development of a Feed and Fodder Early Warning System for the continent.</w:t>
      </w:r>
    </w:p>
    <w:p w:rsidR="002E346B" w:rsidRDefault="002E346B" w:rsidP="002E346B">
      <w:pPr>
        <w:pStyle w:val="ListParagraph"/>
        <w:rPr>
          <w:rFonts w:ascii="Times New Roman" w:hAnsi="Times New Roman" w:cs="Times New Roman"/>
          <w:sz w:val="24"/>
          <w:szCs w:val="24"/>
        </w:rPr>
      </w:pPr>
    </w:p>
    <w:p w:rsidR="002047F5" w:rsidRPr="00065FE8" w:rsidRDefault="00415FD5" w:rsidP="00065FE8">
      <w:pPr>
        <w:rPr>
          <w:rFonts w:ascii="Times New Roman" w:hAnsi="Times New Roman" w:cs="Times New Roman"/>
          <w:sz w:val="24"/>
          <w:szCs w:val="24"/>
        </w:rPr>
      </w:pPr>
      <w:r w:rsidRPr="00065FE8">
        <w:rPr>
          <w:rFonts w:ascii="Times New Roman" w:hAnsi="Times New Roman" w:cs="Times New Roman"/>
          <w:b/>
          <w:sz w:val="24"/>
          <w:szCs w:val="24"/>
        </w:rPr>
        <w:t>Objectives of the Assignment</w:t>
      </w:r>
    </w:p>
    <w:p w:rsidR="000F1B0C" w:rsidRDefault="00415FD5">
      <w:pPr>
        <w:rPr>
          <w:rFonts w:ascii="Times New Roman" w:hAnsi="Times New Roman" w:cs="Times New Roman"/>
          <w:b/>
          <w:bCs/>
          <w:sz w:val="24"/>
          <w:szCs w:val="24"/>
        </w:rPr>
      </w:pPr>
      <w:r w:rsidRPr="00A3083E">
        <w:rPr>
          <w:rFonts w:ascii="Times New Roman" w:hAnsi="Times New Roman" w:cs="Times New Roman"/>
          <w:sz w:val="24"/>
          <w:szCs w:val="24"/>
        </w:rPr>
        <w:t>To strengthen national feed inventory capacities across six AU Member States, develop spatial analysis reports, validate national outputs, develop methodology for countries that would like to transit from manual to the digitalized spatial model, design and integrated feed and fodder early warning system, and develop a fundable investment concept to advance long-term feed and fodder systems institutionalization and resilience.</w:t>
      </w:r>
      <w:r w:rsidRPr="00A3083E">
        <w:rPr>
          <w:rFonts w:ascii="Times New Roman" w:hAnsi="Times New Roman" w:cs="Times New Roman"/>
          <w:sz w:val="24"/>
          <w:szCs w:val="24"/>
        </w:rPr>
        <w:br/>
      </w:r>
      <w:r w:rsidRPr="00A3083E">
        <w:rPr>
          <w:rFonts w:ascii="Times New Roman" w:hAnsi="Times New Roman" w:cs="Times New Roman"/>
          <w:sz w:val="24"/>
          <w:szCs w:val="24"/>
        </w:rPr>
        <w:br/>
      </w:r>
      <w:r w:rsidRPr="00A3083E">
        <w:rPr>
          <w:rFonts w:ascii="Times New Roman" w:hAnsi="Times New Roman" w:cs="Times New Roman"/>
          <w:b/>
          <w:bCs/>
          <w:sz w:val="24"/>
          <w:szCs w:val="24"/>
        </w:rPr>
        <w:t>Specific Objectives:</w:t>
      </w:r>
    </w:p>
    <w:p w:rsidR="000F1B0C" w:rsidRDefault="00415FD5" w:rsidP="000F1B0C">
      <w:pPr>
        <w:pStyle w:val="ListParagraph"/>
        <w:numPr>
          <w:ilvl w:val="0"/>
          <w:numId w:val="12"/>
        </w:numPr>
        <w:rPr>
          <w:rFonts w:ascii="Times New Roman" w:hAnsi="Times New Roman" w:cs="Times New Roman"/>
          <w:sz w:val="24"/>
          <w:szCs w:val="24"/>
        </w:rPr>
      </w:pPr>
      <w:r w:rsidRPr="000F1B0C">
        <w:rPr>
          <w:rFonts w:ascii="Times New Roman" w:hAnsi="Times New Roman" w:cs="Times New Roman"/>
          <w:sz w:val="24"/>
          <w:szCs w:val="24"/>
        </w:rPr>
        <w:t>Support the spatial analysis to estimate feed balances for ruminant livestock for Cameroon and develop final validated technical reports fo</w:t>
      </w:r>
      <w:r w:rsidR="000F1B0C">
        <w:rPr>
          <w:rFonts w:ascii="Times New Roman" w:hAnsi="Times New Roman" w:cs="Times New Roman"/>
          <w:sz w:val="24"/>
          <w:szCs w:val="24"/>
        </w:rPr>
        <w:t>r both Cameroon and Nigeria.</w:t>
      </w:r>
    </w:p>
    <w:p w:rsidR="000F1B0C" w:rsidRDefault="00415FD5" w:rsidP="000F1B0C">
      <w:pPr>
        <w:pStyle w:val="ListParagraph"/>
        <w:numPr>
          <w:ilvl w:val="0"/>
          <w:numId w:val="12"/>
        </w:numPr>
        <w:rPr>
          <w:rFonts w:ascii="Times New Roman" w:hAnsi="Times New Roman" w:cs="Times New Roman"/>
          <w:sz w:val="24"/>
          <w:szCs w:val="24"/>
        </w:rPr>
      </w:pPr>
      <w:r w:rsidRPr="000F1B0C">
        <w:rPr>
          <w:rFonts w:ascii="Times New Roman" w:hAnsi="Times New Roman" w:cs="Times New Roman"/>
          <w:sz w:val="24"/>
          <w:szCs w:val="24"/>
        </w:rPr>
        <w:t>Identify and prioritize specific applications for the data generated from feed inventory and national feed balance assessments, then develop a plan to implement these uses effectively.</w:t>
      </w:r>
    </w:p>
    <w:p w:rsidR="000F1B0C" w:rsidRDefault="00415FD5" w:rsidP="000F1B0C">
      <w:pPr>
        <w:pStyle w:val="ListParagraph"/>
        <w:numPr>
          <w:ilvl w:val="0"/>
          <w:numId w:val="12"/>
        </w:numPr>
        <w:rPr>
          <w:rFonts w:ascii="Times New Roman" w:hAnsi="Times New Roman" w:cs="Times New Roman"/>
          <w:sz w:val="24"/>
          <w:szCs w:val="24"/>
        </w:rPr>
      </w:pPr>
      <w:r w:rsidRPr="000F1B0C">
        <w:rPr>
          <w:rFonts w:ascii="Times New Roman" w:hAnsi="Times New Roman" w:cs="Times New Roman"/>
          <w:sz w:val="24"/>
          <w:szCs w:val="24"/>
        </w:rPr>
        <w:t xml:space="preserve">Conduct national spatial analyses for Kenya, Uganda, Somalia, and Zimbabwe using standardized protocols, and develop a method to transition from manual processes to </w:t>
      </w:r>
      <w:r w:rsidR="000F1B0C">
        <w:rPr>
          <w:rFonts w:ascii="Times New Roman" w:hAnsi="Times New Roman" w:cs="Times New Roman"/>
          <w:sz w:val="24"/>
          <w:szCs w:val="24"/>
        </w:rPr>
        <w:t>a spatial modeling approach.</w:t>
      </w:r>
    </w:p>
    <w:p w:rsidR="000F1B0C" w:rsidRDefault="00415FD5" w:rsidP="000F1B0C">
      <w:pPr>
        <w:pStyle w:val="ListParagraph"/>
        <w:numPr>
          <w:ilvl w:val="0"/>
          <w:numId w:val="12"/>
        </w:numPr>
        <w:rPr>
          <w:rFonts w:ascii="Times New Roman" w:hAnsi="Times New Roman" w:cs="Times New Roman"/>
          <w:sz w:val="24"/>
          <w:szCs w:val="24"/>
        </w:rPr>
      </w:pPr>
      <w:r w:rsidRPr="000F1B0C">
        <w:rPr>
          <w:rFonts w:ascii="Times New Roman" w:hAnsi="Times New Roman" w:cs="Times New Roman"/>
          <w:sz w:val="24"/>
          <w:szCs w:val="24"/>
        </w:rPr>
        <w:t>Carry out national validation exercises for Kenya, Uganda, Somalia, and Zimbabwe by verifying data through desk-based reviews and consulting national stakeholders, using avail</w:t>
      </w:r>
      <w:r w:rsidR="000F1B0C">
        <w:rPr>
          <w:rFonts w:ascii="Times New Roman" w:hAnsi="Times New Roman" w:cs="Times New Roman"/>
          <w:sz w:val="24"/>
          <w:szCs w:val="24"/>
        </w:rPr>
        <w:t>able secondary data sources.</w:t>
      </w:r>
    </w:p>
    <w:p w:rsidR="000F1B0C" w:rsidRDefault="00415FD5" w:rsidP="000F1B0C">
      <w:pPr>
        <w:pStyle w:val="ListParagraph"/>
        <w:numPr>
          <w:ilvl w:val="0"/>
          <w:numId w:val="12"/>
        </w:numPr>
        <w:rPr>
          <w:rFonts w:ascii="Times New Roman" w:hAnsi="Times New Roman" w:cs="Times New Roman"/>
          <w:sz w:val="24"/>
          <w:szCs w:val="24"/>
        </w:rPr>
      </w:pPr>
      <w:r w:rsidRPr="000F1B0C">
        <w:rPr>
          <w:rFonts w:ascii="Times New Roman" w:hAnsi="Times New Roman" w:cs="Times New Roman"/>
          <w:sz w:val="24"/>
          <w:szCs w:val="24"/>
        </w:rPr>
        <w:t xml:space="preserve">Facilitate the design and technical framing of a prototype Feed and Fodder Early Warning System (FFEWS), that is integrated with the livestock sector and linked </w:t>
      </w:r>
      <w:r w:rsidR="000F1B0C">
        <w:rPr>
          <w:rFonts w:ascii="Times New Roman" w:hAnsi="Times New Roman" w:cs="Times New Roman"/>
          <w:sz w:val="24"/>
          <w:szCs w:val="24"/>
        </w:rPr>
        <w:t>to human nutrition outcomes.</w:t>
      </w:r>
    </w:p>
    <w:p w:rsidR="000F1B0C" w:rsidRDefault="00415FD5" w:rsidP="000F1B0C">
      <w:pPr>
        <w:pStyle w:val="ListParagraph"/>
        <w:numPr>
          <w:ilvl w:val="0"/>
          <w:numId w:val="12"/>
        </w:numPr>
        <w:rPr>
          <w:rFonts w:ascii="Times New Roman" w:hAnsi="Times New Roman" w:cs="Times New Roman"/>
          <w:sz w:val="24"/>
          <w:szCs w:val="24"/>
        </w:rPr>
      </w:pPr>
      <w:r w:rsidRPr="000F1B0C">
        <w:rPr>
          <w:rFonts w:ascii="Times New Roman" w:hAnsi="Times New Roman" w:cs="Times New Roman"/>
          <w:sz w:val="24"/>
          <w:szCs w:val="24"/>
        </w:rPr>
        <w:t>Jointly with AU-IBAR RAFFS team, develop a comprehensive, fundable concept note to mobilize resources to promote the development and institutionalization of</w:t>
      </w:r>
      <w:r w:rsidR="000F1B0C">
        <w:rPr>
          <w:rFonts w:ascii="Times New Roman" w:hAnsi="Times New Roman" w:cs="Times New Roman"/>
          <w:sz w:val="24"/>
          <w:szCs w:val="24"/>
        </w:rPr>
        <w:t xml:space="preserve"> feed inventories and FFEWS.</w:t>
      </w:r>
    </w:p>
    <w:p w:rsidR="000F1B0C" w:rsidRDefault="00415FD5" w:rsidP="000F1B0C">
      <w:pPr>
        <w:pStyle w:val="ListParagraph"/>
        <w:numPr>
          <w:ilvl w:val="0"/>
          <w:numId w:val="12"/>
        </w:numPr>
        <w:rPr>
          <w:rFonts w:ascii="Times New Roman" w:hAnsi="Times New Roman" w:cs="Times New Roman"/>
          <w:sz w:val="24"/>
          <w:szCs w:val="24"/>
        </w:rPr>
      </w:pPr>
      <w:r w:rsidRPr="000F1B0C">
        <w:rPr>
          <w:rFonts w:ascii="Times New Roman" w:hAnsi="Times New Roman" w:cs="Times New Roman"/>
          <w:sz w:val="24"/>
          <w:szCs w:val="24"/>
        </w:rPr>
        <w:t>Facilitate peer-learning, technical exchanges, and cross-co</w:t>
      </w:r>
      <w:r w:rsidR="000F1B0C">
        <w:rPr>
          <w:rFonts w:ascii="Times New Roman" w:hAnsi="Times New Roman" w:cs="Times New Roman"/>
          <w:sz w:val="24"/>
          <w:szCs w:val="24"/>
        </w:rPr>
        <w:t>untry knowledge consolidation.</w:t>
      </w:r>
    </w:p>
    <w:p w:rsidR="000F1B0C" w:rsidRPr="000F1B0C" w:rsidRDefault="00415FD5" w:rsidP="000F1B0C">
      <w:pPr>
        <w:rPr>
          <w:rFonts w:ascii="Times New Roman" w:hAnsi="Times New Roman" w:cs="Times New Roman"/>
          <w:b/>
          <w:sz w:val="4"/>
          <w:szCs w:val="4"/>
        </w:rPr>
      </w:pPr>
      <w:r w:rsidRPr="000F1B0C">
        <w:rPr>
          <w:rFonts w:ascii="Times New Roman" w:hAnsi="Times New Roman" w:cs="Times New Roman"/>
          <w:b/>
          <w:sz w:val="24"/>
          <w:szCs w:val="24"/>
        </w:rPr>
        <w:t>Ex</w:t>
      </w:r>
      <w:r w:rsidR="000F1B0C" w:rsidRPr="000F1B0C">
        <w:rPr>
          <w:rFonts w:ascii="Times New Roman" w:hAnsi="Times New Roman" w:cs="Times New Roman"/>
          <w:b/>
          <w:sz w:val="24"/>
          <w:szCs w:val="24"/>
        </w:rPr>
        <w:t>pected Outputs:</w:t>
      </w:r>
      <w:r w:rsidR="000F1B0C" w:rsidRPr="000F1B0C">
        <w:rPr>
          <w:rFonts w:ascii="Times New Roman" w:hAnsi="Times New Roman" w:cs="Times New Roman"/>
          <w:b/>
          <w:sz w:val="24"/>
          <w:szCs w:val="24"/>
        </w:rPr>
        <w:br/>
      </w:r>
    </w:p>
    <w:p w:rsidR="000F1B0C" w:rsidRDefault="00415FD5" w:rsidP="000F1B0C">
      <w:pPr>
        <w:pStyle w:val="ListParagraph"/>
        <w:numPr>
          <w:ilvl w:val="0"/>
          <w:numId w:val="13"/>
        </w:numPr>
        <w:rPr>
          <w:rFonts w:ascii="Times New Roman" w:hAnsi="Times New Roman" w:cs="Times New Roman"/>
          <w:sz w:val="24"/>
          <w:szCs w:val="24"/>
        </w:rPr>
      </w:pPr>
      <w:r w:rsidRPr="000F1B0C">
        <w:rPr>
          <w:rFonts w:ascii="Times New Roman" w:hAnsi="Times New Roman" w:cs="Times New Roman"/>
          <w:sz w:val="24"/>
          <w:szCs w:val="24"/>
        </w:rPr>
        <w:t xml:space="preserve">Finalized spatial </w:t>
      </w:r>
      <w:r w:rsidR="000F1B0C">
        <w:rPr>
          <w:rFonts w:ascii="Times New Roman" w:hAnsi="Times New Roman" w:cs="Times New Roman"/>
          <w:sz w:val="24"/>
          <w:szCs w:val="24"/>
        </w:rPr>
        <w:t>analysis report for Cameroon.</w:t>
      </w:r>
    </w:p>
    <w:p w:rsidR="000F1B0C" w:rsidRDefault="00415FD5" w:rsidP="000F1B0C">
      <w:pPr>
        <w:pStyle w:val="ListParagraph"/>
        <w:numPr>
          <w:ilvl w:val="0"/>
          <w:numId w:val="13"/>
        </w:numPr>
        <w:rPr>
          <w:rFonts w:ascii="Times New Roman" w:hAnsi="Times New Roman" w:cs="Times New Roman"/>
          <w:sz w:val="24"/>
          <w:szCs w:val="24"/>
        </w:rPr>
      </w:pPr>
      <w:r w:rsidRPr="000F1B0C">
        <w:rPr>
          <w:rFonts w:ascii="Times New Roman" w:hAnsi="Times New Roman" w:cs="Times New Roman"/>
          <w:sz w:val="24"/>
          <w:szCs w:val="24"/>
        </w:rPr>
        <w:t>Final technical rep</w:t>
      </w:r>
      <w:r w:rsidR="000F1B0C">
        <w:rPr>
          <w:rFonts w:ascii="Times New Roman" w:hAnsi="Times New Roman" w:cs="Times New Roman"/>
          <w:sz w:val="24"/>
          <w:szCs w:val="24"/>
        </w:rPr>
        <w:t>orts for Cameroon and Nigeria</w:t>
      </w:r>
    </w:p>
    <w:p w:rsidR="000F1B0C" w:rsidRDefault="00415FD5" w:rsidP="000F1B0C">
      <w:pPr>
        <w:pStyle w:val="ListParagraph"/>
        <w:numPr>
          <w:ilvl w:val="0"/>
          <w:numId w:val="13"/>
        </w:numPr>
        <w:rPr>
          <w:rFonts w:ascii="Times New Roman" w:hAnsi="Times New Roman" w:cs="Times New Roman"/>
          <w:sz w:val="24"/>
          <w:szCs w:val="24"/>
        </w:rPr>
      </w:pPr>
      <w:r w:rsidRPr="000F1B0C">
        <w:rPr>
          <w:rFonts w:ascii="Times New Roman" w:hAnsi="Times New Roman" w:cs="Times New Roman"/>
          <w:sz w:val="24"/>
          <w:szCs w:val="24"/>
        </w:rPr>
        <w:t>A comprehensive report and toolkit outlining diverse applications of feed inventory a</w:t>
      </w:r>
      <w:r w:rsidR="000F1B0C">
        <w:rPr>
          <w:rFonts w:ascii="Times New Roman" w:hAnsi="Times New Roman" w:cs="Times New Roman"/>
          <w:sz w:val="24"/>
          <w:szCs w:val="24"/>
        </w:rPr>
        <w:t>nd national feed balance data</w:t>
      </w:r>
    </w:p>
    <w:p w:rsidR="000F1B0C" w:rsidRDefault="00415FD5" w:rsidP="000F1B0C">
      <w:pPr>
        <w:pStyle w:val="ListParagraph"/>
        <w:numPr>
          <w:ilvl w:val="0"/>
          <w:numId w:val="13"/>
        </w:numPr>
        <w:rPr>
          <w:rFonts w:ascii="Times New Roman" w:hAnsi="Times New Roman" w:cs="Times New Roman"/>
          <w:sz w:val="24"/>
          <w:szCs w:val="24"/>
        </w:rPr>
      </w:pPr>
      <w:r w:rsidRPr="000F1B0C">
        <w:rPr>
          <w:rFonts w:ascii="Times New Roman" w:hAnsi="Times New Roman" w:cs="Times New Roman"/>
          <w:sz w:val="24"/>
          <w:szCs w:val="24"/>
        </w:rPr>
        <w:t>Completed national spatial analysis reports for Kenya, U</w:t>
      </w:r>
      <w:r w:rsidR="000F1B0C">
        <w:rPr>
          <w:rFonts w:ascii="Times New Roman" w:hAnsi="Times New Roman" w:cs="Times New Roman"/>
          <w:sz w:val="24"/>
          <w:szCs w:val="24"/>
        </w:rPr>
        <w:t>ganda, Somalia, and Zimbabwe.</w:t>
      </w:r>
    </w:p>
    <w:p w:rsidR="000F1B0C" w:rsidRDefault="00415FD5" w:rsidP="000F1B0C">
      <w:pPr>
        <w:pStyle w:val="ListParagraph"/>
        <w:numPr>
          <w:ilvl w:val="0"/>
          <w:numId w:val="13"/>
        </w:numPr>
        <w:rPr>
          <w:rFonts w:ascii="Times New Roman" w:hAnsi="Times New Roman" w:cs="Times New Roman"/>
          <w:sz w:val="24"/>
          <w:szCs w:val="24"/>
        </w:rPr>
      </w:pPr>
      <w:r w:rsidRPr="000F1B0C">
        <w:rPr>
          <w:rFonts w:ascii="Times New Roman" w:hAnsi="Times New Roman" w:cs="Times New Roman"/>
          <w:sz w:val="24"/>
          <w:szCs w:val="24"/>
        </w:rPr>
        <w:t>Country-specific validation reports for Kenya, U</w:t>
      </w:r>
      <w:r w:rsidR="000F1B0C">
        <w:rPr>
          <w:rFonts w:ascii="Times New Roman" w:hAnsi="Times New Roman" w:cs="Times New Roman"/>
          <w:sz w:val="24"/>
          <w:szCs w:val="24"/>
        </w:rPr>
        <w:t>ganda, Somalia, and Zimbabwe.</w:t>
      </w:r>
    </w:p>
    <w:p w:rsidR="000F1B0C" w:rsidRDefault="00415FD5" w:rsidP="000F1B0C">
      <w:pPr>
        <w:pStyle w:val="ListParagraph"/>
        <w:numPr>
          <w:ilvl w:val="0"/>
          <w:numId w:val="13"/>
        </w:numPr>
        <w:rPr>
          <w:rFonts w:ascii="Times New Roman" w:hAnsi="Times New Roman" w:cs="Times New Roman"/>
          <w:sz w:val="24"/>
          <w:szCs w:val="24"/>
        </w:rPr>
      </w:pPr>
      <w:r w:rsidRPr="000F1B0C">
        <w:rPr>
          <w:rFonts w:ascii="Times New Roman" w:hAnsi="Times New Roman" w:cs="Times New Roman"/>
          <w:sz w:val="24"/>
          <w:szCs w:val="24"/>
        </w:rPr>
        <w:t>Prototype framework and roadmap for the Feed and</w:t>
      </w:r>
      <w:r w:rsidR="000F1B0C">
        <w:rPr>
          <w:rFonts w:ascii="Times New Roman" w:hAnsi="Times New Roman" w:cs="Times New Roman"/>
          <w:sz w:val="24"/>
          <w:szCs w:val="24"/>
        </w:rPr>
        <w:t xml:space="preserve"> Fodder Early Warning System.</w:t>
      </w:r>
    </w:p>
    <w:p w:rsidR="000F1B0C" w:rsidRDefault="00415FD5" w:rsidP="000F1B0C">
      <w:pPr>
        <w:pStyle w:val="ListParagraph"/>
        <w:numPr>
          <w:ilvl w:val="0"/>
          <w:numId w:val="13"/>
        </w:numPr>
        <w:rPr>
          <w:rFonts w:ascii="Times New Roman" w:hAnsi="Times New Roman" w:cs="Times New Roman"/>
          <w:sz w:val="24"/>
          <w:szCs w:val="24"/>
        </w:rPr>
      </w:pPr>
      <w:r w:rsidRPr="000F1B0C">
        <w:rPr>
          <w:rFonts w:ascii="Times New Roman" w:hAnsi="Times New Roman" w:cs="Times New Roman"/>
          <w:sz w:val="24"/>
          <w:szCs w:val="24"/>
        </w:rPr>
        <w:t>A fully developed, fundable concept note for resource mobilization towards the development and institutionalization of feed inventories</w:t>
      </w:r>
      <w:r w:rsidR="000F1B0C">
        <w:rPr>
          <w:rFonts w:ascii="Times New Roman" w:hAnsi="Times New Roman" w:cs="Times New Roman"/>
          <w:sz w:val="24"/>
          <w:szCs w:val="24"/>
        </w:rPr>
        <w:t>, FFEWS and Regional networks</w:t>
      </w:r>
    </w:p>
    <w:p w:rsidR="000F1B0C" w:rsidRDefault="00415FD5" w:rsidP="000F1B0C">
      <w:pPr>
        <w:pStyle w:val="ListParagraph"/>
        <w:numPr>
          <w:ilvl w:val="0"/>
          <w:numId w:val="13"/>
        </w:numPr>
        <w:rPr>
          <w:rFonts w:ascii="Times New Roman" w:hAnsi="Times New Roman" w:cs="Times New Roman"/>
          <w:sz w:val="24"/>
          <w:szCs w:val="24"/>
        </w:rPr>
      </w:pPr>
      <w:r w:rsidRPr="000F1B0C">
        <w:rPr>
          <w:rFonts w:ascii="Times New Roman" w:hAnsi="Times New Roman" w:cs="Times New Roman"/>
          <w:sz w:val="24"/>
          <w:szCs w:val="24"/>
        </w:rPr>
        <w:t>Update</w:t>
      </w:r>
      <w:r w:rsidR="000F1B0C">
        <w:rPr>
          <w:rFonts w:ascii="Times New Roman" w:hAnsi="Times New Roman" w:cs="Times New Roman"/>
          <w:sz w:val="24"/>
          <w:szCs w:val="24"/>
        </w:rPr>
        <w:t>d technical training modules.</w:t>
      </w:r>
    </w:p>
    <w:p w:rsidR="002047F5" w:rsidRDefault="00415FD5" w:rsidP="000F1B0C">
      <w:pPr>
        <w:pStyle w:val="ListParagraph"/>
        <w:numPr>
          <w:ilvl w:val="0"/>
          <w:numId w:val="13"/>
        </w:numPr>
        <w:rPr>
          <w:rFonts w:ascii="Times New Roman" w:hAnsi="Times New Roman" w:cs="Times New Roman"/>
          <w:sz w:val="24"/>
          <w:szCs w:val="24"/>
        </w:rPr>
      </w:pPr>
      <w:r w:rsidRPr="000F1B0C">
        <w:rPr>
          <w:rFonts w:ascii="Times New Roman" w:hAnsi="Times New Roman" w:cs="Times New Roman"/>
          <w:sz w:val="24"/>
          <w:szCs w:val="24"/>
        </w:rPr>
        <w:t>Revised capacity building manuals and technical guidelines reflecting lessons learned.</w:t>
      </w:r>
    </w:p>
    <w:p w:rsidR="002047F5" w:rsidRPr="004532F7" w:rsidRDefault="00415FD5" w:rsidP="004532F7">
      <w:pPr>
        <w:rPr>
          <w:rFonts w:ascii="Times New Roman" w:hAnsi="Times New Roman" w:cs="Times New Roman"/>
          <w:sz w:val="24"/>
          <w:szCs w:val="24"/>
        </w:rPr>
      </w:pPr>
      <w:r w:rsidRPr="004532F7">
        <w:rPr>
          <w:rFonts w:ascii="Times New Roman" w:hAnsi="Times New Roman" w:cs="Times New Roman"/>
          <w:b/>
          <w:sz w:val="24"/>
          <w:szCs w:val="24"/>
        </w:rPr>
        <w:t>Methodology of Conducting the Assignment</w:t>
      </w:r>
    </w:p>
    <w:p w:rsidR="000F1B0C" w:rsidRPr="002E346B" w:rsidRDefault="00415FD5">
      <w:pPr>
        <w:rPr>
          <w:rFonts w:ascii="Times New Roman" w:hAnsi="Times New Roman" w:cs="Times New Roman"/>
          <w:sz w:val="2"/>
          <w:szCs w:val="2"/>
        </w:rPr>
      </w:pPr>
      <w:r w:rsidRPr="00A3083E">
        <w:rPr>
          <w:rFonts w:ascii="Times New Roman" w:hAnsi="Times New Roman" w:cs="Times New Roman"/>
          <w:sz w:val="24"/>
          <w:szCs w:val="24"/>
        </w:rPr>
        <w:t>The selected institution will work under the technical supervision of AU-IBAR RAFFS and un</w:t>
      </w:r>
      <w:r w:rsidR="000F1B0C">
        <w:rPr>
          <w:rFonts w:ascii="Times New Roman" w:hAnsi="Times New Roman" w:cs="Times New Roman"/>
          <w:sz w:val="24"/>
          <w:szCs w:val="24"/>
        </w:rPr>
        <w:t>dertake the following tasks:</w:t>
      </w:r>
      <w:r w:rsidR="000F1B0C">
        <w:rPr>
          <w:rFonts w:ascii="Times New Roman" w:hAnsi="Times New Roman" w:cs="Times New Roman"/>
          <w:sz w:val="24"/>
          <w:szCs w:val="24"/>
        </w:rPr>
        <w:br/>
      </w:r>
    </w:p>
    <w:p w:rsidR="000F1B0C" w:rsidRDefault="00415FD5" w:rsidP="000F1B0C">
      <w:pPr>
        <w:pStyle w:val="ListParagraph"/>
        <w:numPr>
          <w:ilvl w:val="0"/>
          <w:numId w:val="14"/>
        </w:numPr>
        <w:rPr>
          <w:rFonts w:ascii="Times New Roman" w:hAnsi="Times New Roman" w:cs="Times New Roman"/>
          <w:sz w:val="24"/>
          <w:szCs w:val="24"/>
        </w:rPr>
      </w:pPr>
      <w:r w:rsidRPr="000F1B0C">
        <w:rPr>
          <w:rFonts w:ascii="Times New Roman" w:hAnsi="Times New Roman" w:cs="Times New Roman"/>
          <w:sz w:val="24"/>
          <w:szCs w:val="24"/>
        </w:rPr>
        <w:t>Finalize Cameroon’s spatial analysis and develop validated technical reports for both</w:t>
      </w:r>
      <w:r w:rsidR="000F1B0C">
        <w:rPr>
          <w:rFonts w:ascii="Times New Roman" w:hAnsi="Times New Roman" w:cs="Times New Roman"/>
          <w:sz w:val="24"/>
          <w:szCs w:val="24"/>
        </w:rPr>
        <w:t xml:space="preserve"> Cameroon and Nigeria.</w:t>
      </w:r>
    </w:p>
    <w:p w:rsidR="000F1B0C" w:rsidRDefault="00415FD5" w:rsidP="000F1B0C">
      <w:pPr>
        <w:pStyle w:val="ListParagraph"/>
        <w:numPr>
          <w:ilvl w:val="0"/>
          <w:numId w:val="14"/>
        </w:numPr>
        <w:rPr>
          <w:rFonts w:ascii="Times New Roman" w:hAnsi="Times New Roman" w:cs="Times New Roman"/>
          <w:sz w:val="24"/>
          <w:szCs w:val="24"/>
        </w:rPr>
      </w:pPr>
      <w:r w:rsidRPr="000F1B0C">
        <w:rPr>
          <w:rFonts w:ascii="Times New Roman" w:hAnsi="Times New Roman" w:cs="Times New Roman"/>
          <w:sz w:val="24"/>
          <w:szCs w:val="24"/>
        </w:rPr>
        <w:t>Execute full national feed and fodder spatial analyses for Kenya, Uganda, Somalia, and Zimbabwe.</w:t>
      </w:r>
    </w:p>
    <w:p w:rsidR="000F1B0C" w:rsidRDefault="00415FD5" w:rsidP="000F1B0C">
      <w:pPr>
        <w:pStyle w:val="ListParagraph"/>
        <w:numPr>
          <w:ilvl w:val="0"/>
          <w:numId w:val="14"/>
        </w:numPr>
        <w:rPr>
          <w:rFonts w:ascii="Times New Roman" w:hAnsi="Times New Roman" w:cs="Times New Roman"/>
          <w:sz w:val="24"/>
          <w:szCs w:val="24"/>
        </w:rPr>
      </w:pPr>
      <w:r w:rsidRPr="000F1B0C">
        <w:rPr>
          <w:rFonts w:ascii="Times New Roman" w:hAnsi="Times New Roman" w:cs="Times New Roman"/>
          <w:sz w:val="24"/>
          <w:szCs w:val="24"/>
        </w:rPr>
        <w:t>Conduct national validation workshops and technical desk reviews for Kenya, Uganda, Somalia, and Zimbabwe using available secondar</w:t>
      </w:r>
      <w:r w:rsidR="000F1B0C">
        <w:rPr>
          <w:rFonts w:ascii="Times New Roman" w:hAnsi="Times New Roman" w:cs="Times New Roman"/>
          <w:sz w:val="24"/>
          <w:szCs w:val="24"/>
        </w:rPr>
        <w:t>y data.</w:t>
      </w:r>
    </w:p>
    <w:p w:rsidR="000F1B0C" w:rsidRDefault="00415FD5" w:rsidP="000F1B0C">
      <w:pPr>
        <w:pStyle w:val="ListParagraph"/>
        <w:numPr>
          <w:ilvl w:val="0"/>
          <w:numId w:val="14"/>
        </w:numPr>
        <w:rPr>
          <w:rFonts w:ascii="Times New Roman" w:hAnsi="Times New Roman" w:cs="Times New Roman"/>
          <w:sz w:val="24"/>
          <w:szCs w:val="24"/>
        </w:rPr>
      </w:pPr>
      <w:r w:rsidRPr="000F1B0C">
        <w:rPr>
          <w:rFonts w:ascii="Times New Roman" w:hAnsi="Times New Roman" w:cs="Times New Roman"/>
          <w:sz w:val="24"/>
          <w:szCs w:val="24"/>
        </w:rPr>
        <w:t>Support the design of a prototype Feed and Fodder Early Warning System, including system architecture, data flow</w:t>
      </w:r>
      <w:r w:rsidR="000F1B0C">
        <w:rPr>
          <w:rFonts w:ascii="Times New Roman" w:hAnsi="Times New Roman" w:cs="Times New Roman"/>
          <w:sz w:val="24"/>
          <w:szCs w:val="24"/>
        </w:rPr>
        <w:t>, and operational protocols.</w:t>
      </w:r>
    </w:p>
    <w:p w:rsidR="000F1B0C" w:rsidRDefault="00415FD5" w:rsidP="000F1B0C">
      <w:pPr>
        <w:pStyle w:val="ListParagraph"/>
        <w:numPr>
          <w:ilvl w:val="0"/>
          <w:numId w:val="14"/>
        </w:numPr>
        <w:rPr>
          <w:rFonts w:ascii="Times New Roman" w:hAnsi="Times New Roman" w:cs="Times New Roman"/>
          <w:sz w:val="24"/>
          <w:szCs w:val="24"/>
        </w:rPr>
      </w:pPr>
      <w:r w:rsidRPr="000F1B0C">
        <w:rPr>
          <w:rFonts w:ascii="Times New Roman" w:hAnsi="Times New Roman" w:cs="Times New Roman"/>
          <w:sz w:val="24"/>
          <w:szCs w:val="24"/>
        </w:rPr>
        <w:t>Collaborate with AU-IBAR RAFFS to prepare a fundable concept note to advance the full-scale operation</w:t>
      </w:r>
      <w:r w:rsidR="000F1B0C">
        <w:rPr>
          <w:rFonts w:ascii="Times New Roman" w:hAnsi="Times New Roman" w:cs="Times New Roman"/>
          <w:sz w:val="24"/>
          <w:szCs w:val="24"/>
        </w:rPr>
        <w:t>alization of the FFEWS.</w:t>
      </w:r>
    </w:p>
    <w:p w:rsidR="000F1B0C" w:rsidRDefault="00415FD5" w:rsidP="000F1B0C">
      <w:pPr>
        <w:pStyle w:val="ListParagraph"/>
        <w:numPr>
          <w:ilvl w:val="0"/>
          <w:numId w:val="14"/>
        </w:numPr>
        <w:rPr>
          <w:rFonts w:ascii="Times New Roman" w:hAnsi="Times New Roman" w:cs="Times New Roman"/>
          <w:sz w:val="24"/>
          <w:szCs w:val="24"/>
        </w:rPr>
      </w:pPr>
      <w:r w:rsidRPr="000F1B0C">
        <w:rPr>
          <w:rFonts w:ascii="Times New Roman" w:hAnsi="Times New Roman" w:cs="Times New Roman"/>
          <w:sz w:val="24"/>
          <w:szCs w:val="24"/>
        </w:rPr>
        <w:t>Facilitate regional knowledge-sharing sessions to consolidate national experiences, lessons learned, and cross-cou</w:t>
      </w:r>
      <w:r w:rsidR="000F1B0C">
        <w:rPr>
          <w:rFonts w:ascii="Times New Roman" w:hAnsi="Times New Roman" w:cs="Times New Roman"/>
          <w:sz w:val="24"/>
          <w:szCs w:val="24"/>
        </w:rPr>
        <w:t>ntry capacity harmonization.</w:t>
      </w:r>
    </w:p>
    <w:p w:rsidR="002047F5" w:rsidRDefault="00415FD5" w:rsidP="000F1B0C">
      <w:pPr>
        <w:pStyle w:val="ListParagraph"/>
        <w:numPr>
          <w:ilvl w:val="0"/>
          <w:numId w:val="14"/>
        </w:numPr>
        <w:rPr>
          <w:rFonts w:ascii="Times New Roman" w:hAnsi="Times New Roman" w:cs="Times New Roman"/>
          <w:sz w:val="24"/>
          <w:szCs w:val="24"/>
        </w:rPr>
      </w:pPr>
      <w:r w:rsidRPr="000F1B0C">
        <w:rPr>
          <w:rFonts w:ascii="Times New Roman" w:hAnsi="Times New Roman" w:cs="Times New Roman"/>
          <w:sz w:val="24"/>
          <w:szCs w:val="24"/>
        </w:rPr>
        <w:t>Update existing technical guidelines and training manuals to incorporate new methodologies, validation protocols, and system design outputs.</w:t>
      </w:r>
    </w:p>
    <w:p w:rsidR="002E346B" w:rsidRPr="000F1B0C" w:rsidRDefault="002E346B" w:rsidP="002E346B">
      <w:pPr>
        <w:pStyle w:val="ListParagraph"/>
        <w:rPr>
          <w:rFonts w:ascii="Times New Roman" w:hAnsi="Times New Roman" w:cs="Times New Roman"/>
          <w:sz w:val="24"/>
          <w:szCs w:val="24"/>
        </w:rPr>
      </w:pPr>
    </w:p>
    <w:p w:rsidR="002047F5" w:rsidRPr="004532F7" w:rsidRDefault="00415FD5" w:rsidP="004532F7">
      <w:pPr>
        <w:rPr>
          <w:rFonts w:ascii="Times New Roman" w:hAnsi="Times New Roman" w:cs="Times New Roman"/>
          <w:sz w:val="24"/>
          <w:szCs w:val="24"/>
        </w:rPr>
      </w:pPr>
      <w:r w:rsidRPr="004532F7">
        <w:rPr>
          <w:rFonts w:ascii="Times New Roman" w:hAnsi="Times New Roman" w:cs="Times New Roman"/>
          <w:b/>
          <w:sz w:val="24"/>
          <w:szCs w:val="24"/>
        </w:rPr>
        <w:t>Deliverables/Outputs</w:t>
      </w:r>
    </w:p>
    <w:p w:rsidR="000F1B0C" w:rsidRPr="002E346B" w:rsidRDefault="00415FD5">
      <w:pPr>
        <w:rPr>
          <w:rFonts w:ascii="Times New Roman" w:hAnsi="Times New Roman" w:cs="Times New Roman"/>
          <w:sz w:val="2"/>
          <w:szCs w:val="2"/>
        </w:rPr>
      </w:pPr>
      <w:r w:rsidRPr="00A3083E">
        <w:rPr>
          <w:rFonts w:ascii="Times New Roman" w:hAnsi="Times New Roman" w:cs="Times New Roman"/>
          <w:sz w:val="24"/>
          <w:szCs w:val="24"/>
        </w:rPr>
        <w:t>The consultancy is expected to deliver the following outputs:</w:t>
      </w:r>
      <w:r w:rsidRPr="00A3083E">
        <w:rPr>
          <w:rFonts w:ascii="Times New Roman" w:hAnsi="Times New Roman" w:cs="Times New Roman"/>
          <w:sz w:val="24"/>
          <w:szCs w:val="24"/>
        </w:rPr>
        <w:br/>
      </w:r>
    </w:p>
    <w:p w:rsidR="000F1B0C" w:rsidRDefault="00415FD5" w:rsidP="000F1B0C">
      <w:pPr>
        <w:pStyle w:val="ListParagraph"/>
        <w:numPr>
          <w:ilvl w:val="0"/>
          <w:numId w:val="15"/>
        </w:numPr>
        <w:rPr>
          <w:rFonts w:ascii="Times New Roman" w:hAnsi="Times New Roman" w:cs="Times New Roman"/>
          <w:sz w:val="24"/>
          <w:szCs w:val="24"/>
        </w:rPr>
      </w:pPr>
      <w:r w:rsidRPr="000F1B0C">
        <w:rPr>
          <w:rFonts w:ascii="Times New Roman" w:hAnsi="Times New Roman" w:cs="Times New Roman"/>
          <w:sz w:val="24"/>
          <w:szCs w:val="24"/>
        </w:rPr>
        <w:t>Final spatial a</w:t>
      </w:r>
      <w:r w:rsidR="000F1B0C">
        <w:rPr>
          <w:rFonts w:ascii="Times New Roman" w:hAnsi="Times New Roman" w:cs="Times New Roman"/>
          <w:sz w:val="24"/>
          <w:szCs w:val="24"/>
        </w:rPr>
        <w:t>nalysis report for Cameroon.</w:t>
      </w:r>
    </w:p>
    <w:p w:rsidR="000F1B0C" w:rsidRDefault="00415FD5" w:rsidP="000F1B0C">
      <w:pPr>
        <w:pStyle w:val="ListParagraph"/>
        <w:numPr>
          <w:ilvl w:val="0"/>
          <w:numId w:val="15"/>
        </w:numPr>
        <w:rPr>
          <w:rFonts w:ascii="Times New Roman" w:hAnsi="Times New Roman" w:cs="Times New Roman"/>
          <w:sz w:val="24"/>
          <w:szCs w:val="24"/>
        </w:rPr>
      </w:pPr>
      <w:r w:rsidRPr="000F1B0C">
        <w:rPr>
          <w:rFonts w:ascii="Times New Roman" w:hAnsi="Times New Roman" w:cs="Times New Roman"/>
          <w:sz w:val="24"/>
          <w:szCs w:val="24"/>
        </w:rPr>
        <w:t>Final technical repor</w:t>
      </w:r>
      <w:r w:rsidR="000F1B0C">
        <w:rPr>
          <w:rFonts w:ascii="Times New Roman" w:hAnsi="Times New Roman" w:cs="Times New Roman"/>
          <w:sz w:val="24"/>
          <w:szCs w:val="24"/>
        </w:rPr>
        <w:t>ts for Cameroon and Nigeria.</w:t>
      </w:r>
    </w:p>
    <w:p w:rsidR="000F1B0C" w:rsidRDefault="00415FD5" w:rsidP="000F1B0C">
      <w:pPr>
        <w:pStyle w:val="ListParagraph"/>
        <w:numPr>
          <w:ilvl w:val="0"/>
          <w:numId w:val="15"/>
        </w:numPr>
        <w:rPr>
          <w:rFonts w:ascii="Times New Roman" w:hAnsi="Times New Roman" w:cs="Times New Roman"/>
          <w:sz w:val="24"/>
          <w:szCs w:val="24"/>
        </w:rPr>
      </w:pPr>
      <w:r w:rsidRPr="000F1B0C">
        <w:rPr>
          <w:rFonts w:ascii="Times New Roman" w:hAnsi="Times New Roman" w:cs="Times New Roman"/>
          <w:sz w:val="24"/>
          <w:szCs w:val="24"/>
        </w:rPr>
        <w:t>National spatial analysis reports for Kenya, Ug</w:t>
      </w:r>
      <w:r w:rsidR="000F1B0C">
        <w:rPr>
          <w:rFonts w:ascii="Times New Roman" w:hAnsi="Times New Roman" w:cs="Times New Roman"/>
          <w:sz w:val="24"/>
          <w:szCs w:val="24"/>
        </w:rPr>
        <w:t>anda, Somalia, and Zimbabwe.</w:t>
      </w:r>
    </w:p>
    <w:p w:rsidR="000F1B0C" w:rsidRDefault="00415FD5" w:rsidP="000F1B0C">
      <w:pPr>
        <w:pStyle w:val="ListParagraph"/>
        <w:numPr>
          <w:ilvl w:val="0"/>
          <w:numId w:val="15"/>
        </w:numPr>
        <w:rPr>
          <w:rFonts w:ascii="Times New Roman" w:hAnsi="Times New Roman" w:cs="Times New Roman"/>
          <w:sz w:val="24"/>
          <w:szCs w:val="24"/>
        </w:rPr>
      </w:pPr>
      <w:r w:rsidRPr="000F1B0C">
        <w:rPr>
          <w:rFonts w:ascii="Times New Roman" w:hAnsi="Times New Roman" w:cs="Times New Roman"/>
          <w:sz w:val="24"/>
          <w:szCs w:val="24"/>
        </w:rPr>
        <w:t>Validation reports for Kenya, Ug</w:t>
      </w:r>
      <w:r w:rsidR="000F1B0C">
        <w:rPr>
          <w:rFonts w:ascii="Times New Roman" w:hAnsi="Times New Roman" w:cs="Times New Roman"/>
          <w:sz w:val="24"/>
          <w:szCs w:val="24"/>
        </w:rPr>
        <w:t>anda, Somalia, and Zimbabwe.</w:t>
      </w:r>
    </w:p>
    <w:p w:rsidR="000F1B0C" w:rsidRDefault="00415FD5" w:rsidP="000F1B0C">
      <w:pPr>
        <w:pStyle w:val="ListParagraph"/>
        <w:numPr>
          <w:ilvl w:val="0"/>
          <w:numId w:val="15"/>
        </w:numPr>
        <w:rPr>
          <w:rFonts w:ascii="Times New Roman" w:hAnsi="Times New Roman" w:cs="Times New Roman"/>
          <w:sz w:val="24"/>
          <w:szCs w:val="24"/>
        </w:rPr>
      </w:pPr>
      <w:r w:rsidRPr="000F1B0C">
        <w:rPr>
          <w:rFonts w:ascii="Times New Roman" w:hAnsi="Times New Roman" w:cs="Times New Roman"/>
          <w:sz w:val="24"/>
          <w:szCs w:val="24"/>
        </w:rPr>
        <w:t>Prototype Feed and Fodder Early Warn</w:t>
      </w:r>
      <w:r w:rsidR="000F1B0C">
        <w:rPr>
          <w:rFonts w:ascii="Times New Roman" w:hAnsi="Times New Roman" w:cs="Times New Roman"/>
          <w:sz w:val="24"/>
          <w:szCs w:val="24"/>
        </w:rPr>
        <w:t>ing System design framework.</w:t>
      </w:r>
    </w:p>
    <w:p w:rsidR="000F1B0C" w:rsidRDefault="00415FD5" w:rsidP="000F1B0C">
      <w:pPr>
        <w:pStyle w:val="ListParagraph"/>
        <w:numPr>
          <w:ilvl w:val="0"/>
          <w:numId w:val="15"/>
        </w:numPr>
        <w:rPr>
          <w:rFonts w:ascii="Times New Roman" w:hAnsi="Times New Roman" w:cs="Times New Roman"/>
          <w:sz w:val="24"/>
          <w:szCs w:val="24"/>
        </w:rPr>
      </w:pPr>
      <w:r w:rsidRPr="000F1B0C">
        <w:rPr>
          <w:rFonts w:ascii="Times New Roman" w:hAnsi="Times New Roman" w:cs="Times New Roman"/>
          <w:sz w:val="24"/>
          <w:szCs w:val="24"/>
        </w:rPr>
        <w:t xml:space="preserve">Fundable concept note for the full operationalization of </w:t>
      </w:r>
      <w:r w:rsidR="000F1B0C">
        <w:rPr>
          <w:rFonts w:ascii="Times New Roman" w:hAnsi="Times New Roman" w:cs="Times New Roman"/>
          <w:sz w:val="24"/>
          <w:szCs w:val="24"/>
        </w:rPr>
        <w:t>the early warning system</w:t>
      </w:r>
    </w:p>
    <w:p w:rsidR="000F1B0C" w:rsidRDefault="00415FD5" w:rsidP="000F1B0C">
      <w:pPr>
        <w:pStyle w:val="ListParagraph"/>
        <w:numPr>
          <w:ilvl w:val="0"/>
          <w:numId w:val="15"/>
        </w:numPr>
        <w:rPr>
          <w:rFonts w:ascii="Times New Roman" w:hAnsi="Times New Roman" w:cs="Times New Roman"/>
          <w:sz w:val="24"/>
          <w:szCs w:val="24"/>
        </w:rPr>
      </w:pPr>
      <w:r w:rsidRPr="000F1B0C">
        <w:rPr>
          <w:rFonts w:ascii="Times New Roman" w:hAnsi="Times New Roman" w:cs="Times New Roman"/>
          <w:sz w:val="24"/>
          <w:szCs w:val="24"/>
        </w:rPr>
        <w:t>Consolidated knowledge sharing report from r</w:t>
      </w:r>
      <w:r w:rsidR="000F1B0C">
        <w:rPr>
          <w:rFonts w:ascii="Times New Roman" w:hAnsi="Times New Roman" w:cs="Times New Roman"/>
          <w:sz w:val="24"/>
          <w:szCs w:val="24"/>
        </w:rPr>
        <w:t>egional technical exchanges.</w:t>
      </w:r>
    </w:p>
    <w:p w:rsidR="000F1B0C" w:rsidRDefault="00415FD5" w:rsidP="004E3F13">
      <w:pPr>
        <w:pStyle w:val="ListParagraph"/>
        <w:numPr>
          <w:ilvl w:val="0"/>
          <w:numId w:val="15"/>
        </w:numPr>
        <w:rPr>
          <w:rFonts w:ascii="Times New Roman" w:hAnsi="Times New Roman" w:cs="Times New Roman"/>
          <w:sz w:val="24"/>
          <w:szCs w:val="24"/>
        </w:rPr>
      </w:pPr>
      <w:r w:rsidRPr="000F1B0C">
        <w:rPr>
          <w:rFonts w:ascii="Times New Roman" w:hAnsi="Times New Roman" w:cs="Times New Roman"/>
          <w:sz w:val="24"/>
          <w:szCs w:val="24"/>
        </w:rPr>
        <w:t>Updated capacity building manuals and technical guidelines.</w:t>
      </w:r>
    </w:p>
    <w:p w:rsidR="002E346B" w:rsidRPr="002E346B" w:rsidRDefault="002E346B" w:rsidP="002E346B">
      <w:pPr>
        <w:pStyle w:val="ListParagraph"/>
        <w:rPr>
          <w:rFonts w:ascii="Times New Roman" w:hAnsi="Times New Roman" w:cs="Times New Roman"/>
          <w:sz w:val="10"/>
          <w:szCs w:val="10"/>
        </w:rPr>
      </w:pPr>
    </w:p>
    <w:p w:rsidR="000F1B0C" w:rsidRPr="002E346B" w:rsidRDefault="000F1B0C" w:rsidP="000F1B0C">
      <w:pPr>
        <w:pStyle w:val="ListParagraph"/>
        <w:rPr>
          <w:rFonts w:ascii="Times New Roman" w:hAnsi="Times New Roman" w:cs="Times New Roman"/>
          <w:sz w:val="8"/>
          <w:szCs w:val="8"/>
        </w:rPr>
      </w:pPr>
    </w:p>
    <w:p w:rsidR="004E3F13" w:rsidRPr="004532F7" w:rsidRDefault="004E3F13" w:rsidP="004532F7">
      <w:pPr>
        <w:rPr>
          <w:rFonts w:ascii="Times New Roman" w:hAnsi="Times New Roman" w:cs="Times New Roman"/>
          <w:sz w:val="24"/>
          <w:szCs w:val="24"/>
        </w:rPr>
      </w:pPr>
      <w:r w:rsidRPr="004532F7">
        <w:rPr>
          <w:rFonts w:ascii="Times New Roman" w:hAnsi="Times New Roman" w:cs="Times New Roman"/>
          <w:b/>
          <w:sz w:val="24"/>
          <w:szCs w:val="24"/>
        </w:rPr>
        <w:t>Qualifications</w:t>
      </w:r>
    </w:p>
    <w:p w:rsidR="000F1B0C" w:rsidRDefault="004E3F13" w:rsidP="004E3F13">
      <w:pPr>
        <w:rPr>
          <w:rFonts w:ascii="Times New Roman" w:hAnsi="Times New Roman" w:cs="Times New Roman"/>
          <w:sz w:val="24"/>
          <w:szCs w:val="24"/>
        </w:rPr>
      </w:pPr>
      <w:r w:rsidRPr="00A3083E">
        <w:rPr>
          <w:rFonts w:ascii="Times New Roman" w:hAnsi="Times New Roman" w:cs="Times New Roman"/>
          <w:sz w:val="24"/>
          <w:szCs w:val="24"/>
        </w:rPr>
        <w:t xml:space="preserve">Eligible </w:t>
      </w:r>
      <w:r w:rsidR="000F1B0C">
        <w:rPr>
          <w:rFonts w:ascii="Times New Roman" w:hAnsi="Times New Roman" w:cs="Times New Roman"/>
          <w:sz w:val="24"/>
          <w:szCs w:val="24"/>
        </w:rPr>
        <w:t>institutions must demonstrate:</w:t>
      </w:r>
    </w:p>
    <w:p w:rsidR="000F1B0C" w:rsidRDefault="004E3F13" w:rsidP="000F1B0C">
      <w:pPr>
        <w:pStyle w:val="ListParagraph"/>
        <w:numPr>
          <w:ilvl w:val="0"/>
          <w:numId w:val="16"/>
        </w:numPr>
        <w:rPr>
          <w:rFonts w:ascii="Times New Roman" w:hAnsi="Times New Roman" w:cs="Times New Roman"/>
          <w:sz w:val="24"/>
          <w:szCs w:val="24"/>
        </w:rPr>
      </w:pPr>
      <w:r w:rsidRPr="000F1B0C">
        <w:rPr>
          <w:rFonts w:ascii="Times New Roman" w:hAnsi="Times New Roman" w:cs="Times New Roman"/>
          <w:sz w:val="24"/>
          <w:szCs w:val="24"/>
        </w:rPr>
        <w:t>Substantive experience in livestock systems research and ca</w:t>
      </w:r>
      <w:r w:rsidR="000F1B0C">
        <w:rPr>
          <w:rFonts w:ascii="Times New Roman" w:hAnsi="Times New Roman" w:cs="Times New Roman"/>
          <w:sz w:val="24"/>
          <w:szCs w:val="24"/>
        </w:rPr>
        <w:t>pacity development in Africa.</w:t>
      </w:r>
    </w:p>
    <w:p w:rsidR="000F1B0C" w:rsidRDefault="004E3F13" w:rsidP="000F1B0C">
      <w:pPr>
        <w:pStyle w:val="ListParagraph"/>
        <w:numPr>
          <w:ilvl w:val="0"/>
          <w:numId w:val="16"/>
        </w:numPr>
        <w:rPr>
          <w:rFonts w:ascii="Times New Roman" w:hAnsi="Times New Roman" w:cs="Times New Roman"/>
          <w:sz w:val="24"/>
          <w:szCs w:val="24"/>
        </w:rPr>
      </w:pPr>
      <w:r w:rsidRPr="000F1B0C">
        <w:rPr>
          <w:rFonts w:ascii="Times New Roman" w:hAnsi="Times New Roman" w:cs="Times New Roman"/>
          <w:sz w:val="24"/>
          <w:szCs w:val="24"/>
        </w:rPr>
        <w:t>Proven expertise in sp</w:t>
      </w:r>
      <w:r w:rsidR="000F1B0C">
        <w:rPr>
          <w:rFonts w:ascii="Times New Roman" w:hAnsi="Times New Roman" w:cs="Times New Roman"/>
          <w:sz w:val="24"/>
          <w:szCs w:val="24"/>
        </w:rPr>
        <w:t xml:space="preserve">atial analysis methodologies </w:t>
      </w:r>
    </w:p>
    <w:p w:rsidR="000F1B0C" w:rsidRDefault="004E3F13" w:rsidP="000F1B0C">
      <w:pPr>
        <w:pStyle w:val="ListParagraph"/>
        <w:numPr>
          <w:ilvl w:val="0"/>
          <w:numId w:val="16"/>
        </w:numPr>
        <w:rPr>
          <w:rFonts w:ascii="Times New Roman" w:hAnsi="Times New Roman" w:cs="Times New Roman"/>
          <w:sz w:val="24"/>
          <w:szCs w:val="24"/>
        </w:rPr>
      </w:pPr>
      <w:r w:rsidRPr="000F1B0C">
        <w:rPr>
          <w:rFonts w:ascii="Times New Roman" w:hAnsi="Times New Roman" w:cs="Times New Roman"/>
          <w:sz w:val="24"/>
          <w:szCs w:val="24"/>
        </w:rPr>
        <w:t>A multidisciplinary team of qualified experts (preferably at PhD-level) in any of the following areas: rangelands management, animal nutrition, GIS, livestock</w:t>
      </w:r>
      <w:r w:rsidR="000F1B0C">
        <w:rPr>
          <w:rFonts w:ascii="Times New Roman" w:hAnsi="Times New Roman" w:cs="Times New Roman"/>
          <w:sz w:val="24"/>
          <w:szCs w:val="24"/>
        </w:rPr>
        <w:t xml:space="preserve"> systems, and related fields.</w:t>
      </w:r>
    </w:p>
    <w:p w:rsidR="000F1B0C" w:rsidRDefault="004E3F13" w:rsidP="000F1B0C">
      <w:pPr>
        <w:pStyle w:val="ListParagraph"/>
        <w:numPr>
          <w:ilvl w:val="0"/>
          <w:numId w:val="16"/>
        </w:numPr>
        <w:rPr>
          <w:rFonts w:ascii="Times New Roman" w:hAnsi="Times New Roman" w:cs="Times New Roman"/>
          <w:sz w:val="24"/>
          <w:szCs w:val="24"/>
        </w:rPr>
      </w:pPr>
      <w:r w:rsidRPr="000F1B0C">
        <w:rPr>
          <w:rFonts w:ascii="Times New Roman" w:hAnsi="Times New Roman" w:cs="Times New Roman"/>
          <w:sz w:val="24"/>
          <w:szCs w:val="24"/>
        </w:rPr>
        <w:t>Prior experience with African national agricultura</w:t>
      </w:r>
      <w:r w:rsidR="000F1B0C">
        <w:rPr>
          <w:rFonts w:ascii="Times New Roman" w:hAnsi="Times New Roman" w:cs="Times New Roman"/>
          <w:sz w:val="24"/>
          <w:szCs w:val="24"/>
        </w:rPr>
        <w:t>l and livestock institutions.</w:t>
      </w:r>
    </w:p>
    <w:p w:rsidR="000F1B0C" w:rsidRDefault="004E3F13" w:rsidP="000F1B0C">
      <w:pPr>
        <w:pStyle w:val="ListParagraph"/>
        <w:numPr>
          <w:ilvl w:val="0"/>
          <w:numId w:val="16"/>
        </w:numPr>
        <w:rPr>
          <w:rFonts w:ascii="Times New Roman" w:hAnsi="Times New Roman" w:cs="Times New Roman"/>
          <w:sz w:val="24"/>
          <w:szCs w:val="24"/>
        </w:rPr>
      </w:pPr>
      <w:r w:rsidRPr="000F1B0C">
        <w:rPr>
          <w:rFonts w:ascii="Times New Roman" w:hAnsi="Times New Roman" w:cs="Times New Roman"/>
          <w:sz w:val="24"/>
          <w:szCs w:val="24"/>
        </w:rPr>
        <w:t>Strong track record in designing and delivering applied</w:t>
      </w:r>
      <w:r w:rsidR="000F1B0C">
        <w:rPr>
          <w:rFonts w:ascii="Times New Roman" w:hAnsi="Times New Roman" w:cs="Times New Roman"/>
          <w:sz w:val="24"/>
          <w:szCs w:val="24"/>
        </w:rPr>
        <w:t xml:space="preserve"> technical training programs.</w:t>
      </w:r>
    </w:p>
    <w:p w:rsidR="002E346B" w:rsidRDefault="004E3F13" w:rsidP="000F1B0C">
      <w:pPr>
        <w:pStyle w:val="ListParagraph"/>
        <w:numPr>
          <w:ilvl w:val="0"/>
          <w:numId w:val="16"/>
        </w:numPr>
        <w:rPr>
          <w:rFonts w:ascii="Times New Roman" w:hAnsi="Times New Roman" w:cs="Times New Roman"/>
          <w:sz w:val="24"/>
          <w:szCs w:val="24"/>
        </w:rPr>
      </w:pPr>
      <w:r w:rsidRPr="000F1B0C">
        <w:rPr>
          <w:rFonts w:ascii="Times New Roman" w:hAnsi="Times New Roman" w:cs="Times New Roman"/>
          <w:sz w:val="24"/>
          <w:szCs w:val="24"/>
        </w:rPr>
        <w:t>Experience in designing or supporting early warning or information systems.</w:t>
      </w:r>
    </w:p>
    <w:p w:rsidR="00AD0CF2" w:rsidRPr="002E346B" w:rsidRDefault="002E346B" w:rsidP="00AD0CF2">
      <w:pPr>
        <w:pStyle w:val="ListParagraph"/>
        <w:numPr>
          <w:ilvl w:val="0"/>
          <w:numId w:val="16"/>
        </w:numPr>
        <w:rPr>
          <w:rFonts w:ascii="Times New Roman" w:hAnsi="Times New Roman" w:cs="Times New Roman"/>
          <w:sz w:val="24"/>
          <w:szCs w:val="24"/>
        </w:rPr>
      </w:pPr>
      <w:r w:rsidRPr="00BC77FC">
        <w:rPr>
          <w:rFonts w:ascii="Times New Roman" w:hAnsi="Times New Roman" w:cs="Times New Roman"/>
          <w:sz w:val="24"/>
          <w:szCs w:val="24"/>
        </w:rPr>
        <w:t xml:space="preserve">Track record of successful collaboration with national and international agricultural research institutions, as well as policy-making bodies. This should include partnerships with </w:t>
      </w:r>
      <w:r w:rsidR="00D4622A" w:rsidRPr="00BC77FC">
        <w:rPr>
          <w:rFonts w:ascii="Times New Roman" w:hAnsi="Times New Roman" w:cs="Times New Roman"/>
          <w:sz w:val="24"/>
          <w:szCs w:val="24"/>
        </w:rPr>
        <w:t xml:space="preserve">either </w:t>
      </w:r>
      <w:r w:rsidRPr="00BC77FC">
        <w:rPr>
          <w:rFonts w:ascii="Times New Roman" w:hAnsi="Times New Roman" w:cs="Times New Roman"/>
          <w:sz w:val="24"/>
          <w:szCs w:val="24"/>
        </w:rPr>
        <w:t>national agricultural research systems, universities, and</w:t>
      </w:r>
      <w:r w:rsidR="00D4622A" w:rsidRPr="00BC77FC">
        <w:rPr>
          <w:rFonts w:ascii="Times New Roman" w:hAnsi="Times New Roman" w:cs="Times New Roman"/>
          <w:sz w:val="24"/>
          <w:szCs w:val="24"/>
        </w:rPr>
        <w:t xml:space="preserve"> or </w:t>
      </w:r>
      <w:r w:rsidRPr="00BC77FC">
        <w:rPr>
          <w:rFonts w:ascii="Times New Roman" w:hAnsi="Times New Roman" w:cs="Times New Roman"/>
          <w:sz w:val="24"/>
          <w:szCs w:val="24"/>
        </w:rPr>
        <w:t>policy-making bodies across Africa</w:t>
      </w:r>
      <w:r w:rsidR="004E3F13" w:rsidRPr="000F1B0C">
        <w:rPr>
          <w:rFonts w:ascii="Times New Roman" w:hAnsi="Times New Roman" w:cs="Times New Roman"/>
          <w:sz w:val="24"/>
          <w:szCs w:val="24"/>
        </w:rPr>
        <w:br/>
      </w:r>
    </w:p>
    <w:p w:rsidR="00AD0CF2" w:rsidRPr="004532F7" w:rsidRDefault="00AD0CF2" w:rsidP="004532F7">
      <w:pPr>
        <w:rPr>
          <w:rFonts w:ascii="Times New Roman" w:hAnsi="Times New Roman" w:cs="Times New Roman"/>
          <w:b/>
          <w:sz w:val="24"/>
          <w:szCs w:val="24"/>
        </w:rPr>
      </w:pPr>
      <w:r w:rsidRPr="004532F7">
        <w:rPr>
          <w:rFonts w:ascii="Times New Roman" w:hAnsi="Times New Roman" w:cs="Times New Roman"/>
          <w:b/>
          <w:sz w:val="24"/>
          <w:szCs w:val="24"/>
        </w:rPr>
        <w:t>Gender Clause</w:t>
      </w:r>
    </w:p>
    <w:p w:rsidR="000F1B0C" w:rsidRDefault="00AD0CF2" w:rsidP="00AD0CF2">
      <w:pPr>
        <w:rPr>
          <w:rFonts w:ascii="Times New Roman" w:hAnsi="Times New Roman" w:cs="Times New Roman"/>
          <w:sz w:val="24"/>
          <w:szCs w:val="24"/>
        </w:rPr>
      </w:pPr>
      <w:r w:rsidRPr="00AD0CF2">
        <w:rPr>
          <w:rFonts w:ascii="Times New Roman" w:hAnsi="Times New Roman" w:cs="Times New Roman"/>
          <w:sz w:val="24"/>
          <w:szCs w:val="24"/>
        </w:rPr>
        <w:t>The AU Commission is an equal opportunity employer and qualified women are strongly encouraged to apply.</w:t>
      </w:r>
    </w:p>
    <w:p w:rsidR="000F1B0C" w:rsidRPr="005507D6" w:rsidRDefault="00AD0CF2" w:rsidP="000F1B0C">
      <w:pPr>
        <w:rPr>
          <w:rFonts w:ascii="Times New Roman" w:hAnsi="Times New Roman" w:cs="Times New Roman"/>
          <w:sz w:val="24"/>
          <w:szCs w:val="24"/>
        </w:rPr>
      </w:pPr>
      <w:r w:rsidRPr="002E346B">
        <w:rPr>
          <w:rFonts w:ascii="Times New Roman" w:hAnsi="Times New Roman" w:cs="Times New Roman"/>
          <w:b/>
          <w:sz w:val="8"/>
          <w:szCs w:val="8"/>
        </w:rPr>
        <w:br/>
      </w:r>
      <w:r w:rsidR="000F1B0C" w:rsidRPr="005507D6">
        <w:rPr>
          <w:rFonts w:ascii="Times New Roman" w:hAnsi="Times New Roman" w:cs="Times New Roman"/>
          <w:b/>
          <w:sz w:val="24"/>
          <w:szCs w:val="24"/>
        </w:rPr>
        <w:t>Selection Criteria</w:t>
      </w:r>
    </w:p>
    <w:p w:rsidR="000F1B0C" w:rsidRPr="005507D6" w:rsidRDefault="000F1B0C" w:rsidP="000F1B0C">
      <w:pPr>
        <w:rPr>
          <w:rFonts w:ascii="Times New Roman" w:hAnsi="Times New Roman" w:cs="Times New Roman"/>
          <w:sz w:val="24"/>
          <w:szCs w:val="24"/>
        </w:rPr>
      </w:pPr>
      <w:r w:rsidRPr="005507D6">
        <w:rPr>
          <w:rFonts w:ascii="Times New Roman" w:hAnsi="Times New Roman" w:cs="Times New Roman"/>
          <w:sz w:val="24"/>
          <w:szCs w:val="24"/>
        </w:rPr>
        <w:t>The consultancy will be awarded on the basis of evaluation of institutional profile, CVs of key personnel, and submission of a technical proposal detailing methodology, workplan, and approach.</w:t>
      </w:r>
    </w:p>
    <w:p w:rsidR="004E3F13" w:rsidRPr="005507D6" w:rsidRDefault="008722D1" w:rsidP="004E3F13">
      <w:pPr>
        <w:rPr>
          <w:rFonts w:ascii="Times New Roman" w:hAnsi="Times New Roman" w:cs="Times New Roman"/>
          <w:sz w:val="24"/>
          <w:szCs w:val="24"/>
        </w:rPr>
      </w:pPr>
      <w:r>
        <w:rPr>
          <w:rFonts w:ascii="Times New Roman" w:hAnsi="Times New Roman" w:cs="Times New Roman"/>
          <w:b/>
          <w:sz w:val="24"/>
          <w:szCs w:val="24"/>
        </w:rPr>
        <w:br/>
      </w:r>
      <w:r w:rsidR="004E3F13" w:rsidRPr="005507D6">
        <w:rPr>
          <w:rFonts w:ascii="Times New Roman" w:hAnsi="Times New Roman" w:cs="Times New Roman"/>
          <w:b/>
          <w:sz w:val="24"/>
          <w:szCs w:val="24"/>
        </w:rPr>
        <w:t>Evaluation Criteria and Scores</w:t>
      </w:r>
    </w:p>
    <w:tbl>
      <w:tblPr>
        <w:tblStyle w:val="GridTable1Light"/>
        <w:tblW w:w="0" w:type="auto"/>
        <w:tblLook w:val="04A0" w:firstRow="1" w:lastRow="0" w:firstColumn="1" w:lastColumn="0" w:noHBand="0" w:noVBand="1"/>
      </w:tblPr>
      <w:tblGrid>
        <w:gridCol w:w="4418"/>
        <w:gridCol w:w="2168"/>
      </w:tblGrid>
      <w:tr w:rsidR="00EB5CFF" w:rsidRPr="00841061" w:rsidTr="00453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8" w:type="dxa"/>
            <w:hideMark/>
          </w:tcPr>
          <w:p w:rsidR="00EB5CFF" w:rsidRPr="00841061" w:rsidRDefault="00EB5CFF" w:rsidP="0046748E">
            <w:pPr>
              <w:jc w:val="center"/>
              <w:rPr>
                <w:rFonts w:ascii="Times New Roman" w:eastAsia="Times New Roman" w:hAnsi="Times New Roman" w:cs="Times New Roman"/>
                <w:kern w:val="0"/>
                <w14:ligatures w14:val="none"/>
              </w:rPr>
            </w:pPr>
            <w:r w:rsidRPr="00841061">
              <w:rPr>
                <w:rFonts w:ascii="Times New Roman" w:eastAsia="Times New Roman" w:hAnsi="Times New Roman" w:cs="Times New Roman"/>
                <w:kern w:val="0"/>
                <w14:ligatures w14:val="none"/>
              </w:rPr>
              <w:t>Criteria</w:t>
            </w:r>
          </w:p>
        </w:tc>
        <w:tc>
          <w:tcPr>
            <w:tcW w:w="2168" w:type="dxa"/>
            <w:hideMark/>
          </w:tcPr>
          <w:p w:rsidR="00EB5CFF" w:rsidRPr="00841061" w:rsidRDefault="00EB5CFF" w:rsidP="004674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841061">
              <w:rPr>
                <w:rFonts w:ascii="Times New Roman" w:eastAsia="Times New Roman" w:hAnsi="Times New Roman" w:cs="Times New Roman"/>
                <w:kern w:val="0"/>
                <w14:ligatures w14:val="none"/>
              </w:rPr>
              <w:t>Score</w:t>
            </w:r>
          </w:p>
        </w:tc>
      </w:tr>
      <w:tr w:rsidR="00EB5CFF" w:rsidRPr="00841061" w:rsidTr="004532F7">
        <w:tc>
          <w:tcPr>
            <w:cnfStyle w:val="001000000000" w:firstRow="0" w:lastRow="0" w:firstColumn="1" w:lastColumn="0" w:oddVBand="0" w:evenVBand="0" w:oddHBand="0" w:evenHBand="0" w:firstRowFirstColumn="0" w:firstRowLastColumn="0" w:lastRowFirstColumn="0" w:lastRowLastColumn="0"/>
            <w:tcW w:w="4418" w:type="dxa"/>
            <w:hideMark/>
          </w:tcPr>
          <w:p w:rsidR="00EB5CFF" w:rsidRPr="00841061" w:rsidRDefault="00EB5CFF" w:rsidP="0046748E">
            <w:pPr>
              <w:rPr>
                <w:rFonts w:ascii="Times New Roman" w:eastAsia="Times New Roman" w:hAnsi="Times New Roman" w:cs="Times New Roman"/>
                <w:b w:val="0"/>
                <w:bCs w:val="0"/>
                <w:kern w:val="0"/>
                <w14:ligatures w14:val="none"/>
              </w:rPr>
            </w:pPr>
            <w:r w:rsidRPr="00841061">
              <w:rPr>
                <w:rFonts w:ascii="Times New Roman" w:eastAsia="Times New Roman" w:hAnsi="Times New Roman" w:cs="Times New Roman"/>
                <w:b w:val="0"/>
                <w:bCs w:val="0"/>
                <w:kern w:val="0"/>
                <w14:ligatures w14:val="none"/>
              </w:rPr>
              <w:t>Qualifications</w:t>
            </w:r>
          </w:p>
        </w:tc>
        <w:tc>
          <w:tcPr>
            <w:tcW w:w="2168" w:type="dxa"/>
            <w:hideMark/>
          </w:tcPr>
          <w:p w:rsidR="00EB5CFF" w:rsidRPr="00841061" w:rsidRDefault="00EB5CFF" w:rsidP="004674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841061">
              <w:rPr>
                <w:rFonts w:ascii="Times New Roman" w:eastAsia="Times New Roman" w:hAnsi="Times New Roman" w:cs="Times New Roman"/>
                <w:kern w:val="0"/>
                <w14:ligatures w14:val="none"/>
              </w:rPr>
              <w:t>20</w:t>
            </w:r>
          </w:p>
        </w:tc>
      </w:tr>
      <w:tr w:rsidR="00EB5CFF" w:rsidRPr="00841061" w:rsidTr="004532F7">
        <w:tc>
          <w:tcPr>
            <w:cnfStyle w:val="001000000000" w:firstRow="0" w:lastRow="0" w:firstColumn="1" w:lastColumn="0" w:oddVBand="0" w:evenVBand="0" w:oddHBand="0" w:evenHBand="0" w:firstRowFirstColumn="0" w:firstRowLastColumn="0" w:lastRowFirstColumn="0" w:lastRowLastColumn="0"/>
            <w:tcW w:w="4418" w:type="dxa"/>
            <w:hideMark/>
          </w:tcPr>
          <w:p w:rsidR="00EB5CFF" w:rsidRPr="00841061" w:rsidRDefault="00EB5CFF" w:rsidP="0046748E">
            <w:pPr>
              <w:rPr>
                <w:rFonts w:ascii="Times New Roman" w:eastAsia="Times New Roman" w:hAnsi="Times New Roman" w:cs="Times New Roman"/>
                <w:b w:val="0"/>
                <w:bCs w:val="0"/>
                <w:kern w:val="0"/>
                <w14:ligatures w14:val="none"/>
              </w:rPr>
            </w:pPr>
            <w:r w:rsidRPr="00841061">
              <w:rPr>
                <w:rFonts w:ascii="Times New Roman" w:eastAsia="Times New Roman" w:hAnsi="Times New Roman" w:cs="Times New Roman"/>
                <w:b w:val="0"/>
                <w:bCs w:val="0"/>
                <w:kern w:val="0"/>
                <w14:ligatures w14:val="none"/>
              </w:rPr>
              <w:t>General Experience</w:t>
            </w:r>
          </w:p>
        </w:tc>
        <w:tc>
          <w:tcPr>
            <w:tcW w:w="2168" w:type="dxa"/>
            <w:hideMark/>
          </w:tcPr>
          <w:p w:rsidR="00EB5CFF" w:rsidRPr="00841061" w:rsidRDefault="00EB5CFF" w:rsidP="004674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841061">
              <w:rPr>
                <w:rFonts w:ascii="Times New Roman" w:eastAsia="Times New Roman" w:hAnsi="Times New Roman" w:cs="Times New Roman"/>
                <w:kern w:val="0"/>
                <w14:ligatures w14:val="none"/>
              </w:rPr>
              <w:t>20</w:t>
            </w:r>
          </w:p>
        </w:tc>
      </w:tr>
      <w:tr w:rsidR="00EB5CFF" w:rsidRPr="00841061" w:rsidTr="004532F7">
        <w:tc>
          <w:tcPr>
            <w:cnfStyle w:val="001000000000" w:firstRow="0" w:lastRow="0" w:firstColumn="1" w:lastColumn="0" w:oddVBand="0" w:evenVBand="0" w:oddHBand="0" w:evenHBand="0" w:firstRowFirstColumn="0" w:firstRowLastColumn="0" w:lastRowFirstColumn="0" w:lastRowLastColumn="0"/>
            <w:tcW w:w="4418" w:type="dxa"/>
            <w:hideMark/>
          </w:tcPr>
          <w:p w:rsidR="00EB5CFF" w:rsidRPr="00841061" w:rsidRDefault="00EB5CFF" w:rsidP="0046748E">
            <w:pPr>
              <w:rPr>
                <w:rFonts w:ascii="Times New Roman" w:eastAsia="Times New Roman" w:hAnsi="Times New Roman" w:cs="Times New Roman"/>
                <w:b w:val="0"/>
                <w:bCs w:val="0"/>
                <w:kern w:val="0"/>
                <w14:ligatures w14:val="none"/>
              </w:rPr>
            </w:pPr>
            <w:r w:rsidRPr="00841061">
              <w:rPr>
                <w:rFonts w:ascii="Times New Roman" w:eastAsia="Times New Roman" w:hAnsi="Times New Roman" w:cs="Times New Roman"/>
                <w:b w:val="0"/>
                <w:bCs w:val="0"/>
                <w:kern w:val="0"/>
                <w14:ligatures w14:val="none"/>
              </w:rPr>
              <w:t>Specific Experience</w:t>
            </w:r>
          </w:p>
        </w:tc>
        <w:tc>
          <w:tcPr>
            <w:tcW w:w="2168" w:type="dxa"/>
            <w:hideMark/>
          </w:tcPr>
          <w:p w:rsidR="00EB5CFF" w:rsidRPr="00841061" w:rsidRDefault="00EB5CFF" w:rsidP="004674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841061">
              <w:rPr>
                <w:rFonts w:ascii="Times New Roman" w:eastAsia="Times New Roman" w:hAnsi="Times New Roman" w:cs="Times New Roman"/>
                <w:kern w:val="0"/>
                <w14:ligatures w14:val="none"/>
              </w:rPr>
              <w:t>35</w:t>
            </w:r>
          </w:p>
        </w:tc>
      </w:tr>
      <w:tr w:rsidR="00EB5CFF" w:rsidRPr="00841061" w:rsidTr="004532F7">
        <w:tc>
          <w:tcPr>
            <w:cnfStyle w:val="001000000000" w:firstRow="0" w:lastRow="0" w:firstColumn="1" w:lastColumn="0" w:oddVBand="0" w:evenVBand="0" w:oddHBand="0" w:evenHBand="0" w:firstRowFirstColumn="0" w:firstRowLastColumn="0" w:lastRowFirstColumn="0" w:lastRowLastColumn="0"/>
            <w:tcW w:w="4418" w:type="dxa"/>
            <w:hideMark/>
          </w:tcPr>
          <w:p w:rsidR="00EB5CFF" w:rsidRPr="00841061" w:rsidRDefault="00EB5CFF" w:rsidP="0046748E">
            <w:pPr>
              <w:rPr>
                <w:rFonts w:ascii="Times New Roman" w:eastAsia="Times New Roman" w:hAnsi="Times New Roman" w:cs="Times New Roman"/>
                <w:b w:val="0"/>
                <w:bCs w:val="0"/>
                <w:kern w:val="0"/>
                <w14:ligatures w14:val="none"/>
              </w:rPr>
            </w:pPr>
            <w:r w:rsidRPr="00841061">
              <w:rPr>
                <w:rFonts w:ascii="Times New Roman" w:eastAsia="Times New Roman" w:hAnsi="Times New Roman" w:cs="Times New Roman"/>
                <w:b w:val="0"/>
                <w:bCs w:val="0"/>
                <w:kern w:val="0"/>
                <w14:ligatures w14:val="none"/>
              </w:rPr>
              <w:t>Methodology &amp; Approach</w:t>
            </w:r>
          </w:p>
        </w:tc>
        <w:tc>
          <w:tcPr>
            <w:tcW w:w="2168" w:type="dxa"/>
            <w:hideMark/>
          </w:tcPr>
          <w:p w:rsidR="00EB5CFF" w:rsidRPr="00841061" w:rsidRDefault="00EB5CFF" w:rsidP="004674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841061">
              <w:rPr>
                <w:rFonts w:ascii="Times New Roman" w:eastAsia="Times New Roman" w:hAnsi="Times New Roman" w:cs="Times New Roman"/>
                <w:kern w:val="0"/>
                <w14:ligatures w14:val="none"/>
              </w:rPr>
              <w:t>10</w:t>
            </w:r>
          </w:p>
        </w:tc>
      </w:tr>
      <w:tr w:rsidR="00EB5CFF" w:rsidRPr="00841061" w:rsidTr="004532F7">
        <w:tc>
          <w:tcPr>
            <w:cnfStyle w:val="001000000000" w:firstRow="0" w:lastRow="0" w:firstColumn="1" w:lastColumn="0" w:oddVBand="0" w:evenVBand="0" w:oddHBand="0" w:evenHBand="0" w:firstRowFirstColumn="0" w:firstRowLastColumn="0" w:lastRowFirstColumn="0" w:lastRowLastColumn="0"/>
            <w:tcW w:w="4418" w:type="dxa"/>
            <w:hideMark/>
          </w:tcPr>
          <w:p w:rsidR="00EB5CFF" w:rsidRPr="00841061" w:rsidRDefault="00EB5CFF" w:rsidP="0046748E">
            <w:pPr>
              <w:rPr>
                <w:rFonts w:ascii="Times New Roman" w:eastAsia="Times New Roman" w:hAnsi="Times New Roman" w:cs="Times New Roman"/>
                <w:b w:val="0"/>
                <w:bCs w:val="0"/>
                <w:kern w:val="0"/>
                <w14:ligatures w14:val="none"/>
              </w:rPr>
            </w:pPr>
            <w:r w:rsidRPr="00841061">
              <w:rPr>
                <w:rFonts w:ascii="Times New Roman" w:eastAsia="Times New Roman" w:hAnsi="Times New Roman" w:cs="Times New Roman"/>
                <w:b w:val="0"/>
                <w:bCs w:val="0"/>
                <w:kern w:val="0"/>
                <w14:ligatures w14:val="none"/>
              </w:rPr>
              <w:t>Other Skills</w:t>
            </w:r>
          </w:p>
        </w:tc>
        <w:tc>
          <w:tcPr>
            <w:tcW w:w="2168" w:type="dxa"/>
            <w:hideMark/>
          </w:tcPr>
          <w:p w:rsidR="00EB5CFF" w:rsidRPr="00841061" w:rsidRDefault="00EB5CFF" w:rsidP="004674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841061">
              <w:rPr>
                <w:rFonts w:ascii="Times New Roman" w:eastAsia="Times New Roman" w:hAnsi="Times New Roman" w:cs="Times New Roman"/>
                <w:kern w:val="0"/>
                <w14:ligatures w14:val="none"/>
              </w:rPr>
              <w:t>10</w:t>
            </w:r>
          </w:p>
        </w:tc>
      </w:tr>
      <w:tr w:rsidR="00EB5CFF" w:rsidRPr="00841061" w:rsidTr="004532F7">
        <w:tc>
          <w:tcPr>
            <w:cnfStyle w:val="001000000000" w:firstRow="0" w:lastRow="0" w:firstColumn="1" w:lastColumn="0" w:oddVBand="0" w:evenVBand="0" w:oddHBand="0" w:evenHBand="0" w:firstRowFirstColumn="0" w:firstRowLastColumn="0" w:lastRowFirstColumn="0" w:lastRowLastColumn="0"/>
            <w:tcW w:w="4418" w:type="dxa"/>
            <w:hideMark/>
          </w:tcPr>
          <w:p w:rsidR="00EB5CFF" w:rsidRPr="00841061" w:rsidRDefault="00EB5CFF" w:rsidP="0046748E">
            <w:pPr>
              <w:rPr>
                <w:rFonts w:ascii="Times New Roman" w:eastAsia="Times New Roman" w:hAnsi="Times New Roman" w:cs="Times New Roman"/>
                <w:b w:val="0"/>
                <w:bCs w:val="0"/>
                <w:kern w:val="0"/>
                <w14:ligatures w14:val="none"/>
              </w:rPr>
            </w:pPr>
            <w:r w:rsidRPr="00841061">
              <w:rPr>
                <w:rFonts w:ascii="Times New Roman" w:eastAsia="Times New Roman" w:hAnsi="Times New Roman" w:cs="Times New Roman"/>
                <w:b w:val="0"/>
                <w:bCs w:val="0"/>
                <w:kern w:val="0"/>
                <w14:ligatures w14:val="none"/>
              </w:rPr>
              <w:t>Proficiency in AU Languages</w:t>
            </w:r>
          </w:p>
        </w:tc>
        <w:tc>
          <w:tcPr>
            <w:tcW w:w="2168" w:type="dxa"/>
            <w:hideMark/>
          </w:tcPr>
          <w:p w:rsidR="00EB5CFF" w:rsidRPr="00841061" w:rsidRDefault="00EB5CFF" w:rsidP="004674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841061">
              <w:rPr>
                <w:rFonts w:ascii="Times New Roman" w:eastAsia="Times New Roman" w:hAnsi="Times New Roman" w:cs="Times New Roman"/>
                <w:kern w:val="0"/>
                <w14:ligatures w14:val="none"/>
              </w:rPr>
              <w:t>5</w:t>
            </w:r>
          </w:p>
        </w:tc>
      </w:tr>
      <w:tr w:rsidR="00EB5CFF" w:rsidRPr="00841061" w:rsidTr="004532F7">
        <w:tc>
          <w:tcPr>
            <w:cnfStyle w:val="001000000000" w:firstRow="0" w:lastRow="0" w:firstColumn="1" w:lastColumn="0" w:oddVBand="0" w:evenVBand="0" w:oddHBand="0" w:evenHBand="0" w:firstRowFirstColumn="0" w:firstRowLastColumn="0" w:lastRowFirstColumn="0" w:lastRowLastColumn="0"/>
            <w:tcW w:w="4418" w:type="dxa"/>
          </w:tcPr>
          <w:p w:rsidR="00EB5CFF" w:rsidRPr="00841061" w:rsidRDefault="00EB5CFF" w:rsidP="0046748E">
            <w:pPr>
              <w:rPr>
                <w:rFonts w:ascii="Times New Roman" w:eastAsia="Times New Roman" w:hAnsi="Times New Roman" w:cs="Times New Roman"/>
              </w:rPr>
            </w:pPr>
            <w:r>
              <w:rPr>
                <w:rFonts w:ascii="Times New Roman" w:eastAsia="Times New Roman" w:hAnsi="Times New Roman" w:cs="Times New Roman"/>
              </w:rPr>
              <w:t>TOTAL</w:t>
            </w:r>
          </w:p>
        </w:tc>
        <w:tc>
          <w:tcPr>
            <w:tcW w:w="2168" w:type="dxa"/>
          </w:tcPr>
          <w:p w:rsidR="00EB5CFF" w:rsidRPr="00841061" w:rsidRDefault="00EB5CFF" w:rsidP="004674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100</w:t>
            </w:r>
          </w:p>
        </w:tc>
      </w:tr>
    </w:tbl>
    <w:p w:rsidR="004E3F13" w:rsidRDefault="004E3F13" w:rsidP="004E3F13">
      <w:pPr>
        <w:rPr>
          <w:rFonts w:ascii="Times New Roman" w:hAnsi="Times New Roman" w:cs="Times New Roman"/>
          <w:b/>
          <w:sz w:val="24"/>
          <w:szCs w:val="24"/>
        </w:rPr>
      </w:pPr>
    </w:p>
    <w:p w:rsidR="004E3F13" w:rsidRPr="005507D6" w:rsidRDefault="000F1B0C" w:rsidP="004E3F13">
      <w:pPr>
        <w:rPr>
          <w:rFonts w:ascii="Times New Roman" w:hAnsi="Times New Roman" w:cs="Times New Roman"/>
          <w:sz w:val="24"/>
          <w:szCs w:val="24"/>
        </w:rPr>
      </w:pPr>
      <w:r>
        <w:rPr>
          <w:rFonts w:ascii="Times New Roman" w:hAnsi="Times New Roman" w:cs="Times New Roman"/>
          <w:b/>
          <w:sz w:val="24"/>
          <w:szCs w:val="24"/>
        </w:rPr>
        <w:t>Duration</w:t>
      </w:r>
    </w:p>
    <w:p w:rsidR="00AD0CF2" w:rsidRPr="00AD0CF2" w:rsidRDefault="004E3F13" w:rsidP="00AD0CF2">
      <w:pPr>
        <w:rPr>
          <w:rFonts w:ascii="Times New Roman" w:eastAsia="Cambria" w:hAnsi="Times New Roman" w:cs="Times New Roman"/>
          <w:sz w:val="24"/>
          <w:szCs w:val="24"/>
        </w:rPr>
      </w:pPr>
      <w:r w:rsidRPr="005507D6">
        <w:rPr>
          <w:rFonts w:ascii="Times New Roman" w:hAnsi="Times New Roman" w:cs="Times New Roman"/>
          <w:sz w:val="24"/>
          <w:szCs w:val="24"/>
        </w:rPr>
        <w:t>The duration of this assignment is six (6) months.</w:t>
      </w:r>
      <w:r w:rsidR="00AD0CF2">
        <w:rPr>
          <w:rFonts w:ascii="Times New Roman" w:hAnsi="Times New Roman" w:cs="Times New Roman"/>
          <w:sz w:val="24"/>
          <w:szCs w:val="24"/>
        </w:rPr>
        <w:t xml:space="preserve"> </w:t>
      </w:r>
      <w:r w:rsidR="00AD0CF2" w:rsidRPr="00BC77FC">
        <w:rPr>
          <w:rFonts w:ascii="Times New Roman" w:eastAsia="Cambria" w:hAnsi="Times New Roman" w:cs="Times New Roman"/>
          <w:sz w:val="24"/>
          <w:szCs w:val="24"/>
        </w:rPr>
        <w:t>The facilitating institution should be prepared to allocate resources and expertise throughout this period to ensure the success of this assignment.</w:t>
      </w:r>
      <w:r w:rsidR="00AD0CF2" w:rsidRPr="00AD0CF2">
        <w:rPr>
          <w:rFonts w:ascii="Times New Roman" w:eastAsia="Cambria" w:hAnsi="Times New Roman" w:cs="Times New Roman"/>
          <w:sz w:val="24"/>
          <w:szCs w:val="24"/>
        </w:rPr>
        <w:t xml:space="preserve"> </w:t>
      </w:r>
    </w:p>
    <w:p w:rsidR="004E3F13" w:rsidRDefault="000F1B0C" w:rsidP="004E3F13">
      <w:pPr>
        <w:rPr>
          <w:rFonts w:ascii="Times New Roman" w:hAnsi="Times New Roman" w:cs="Times New Roman"/>
          <w:b/>
          <w:sz w:val="24"/>
          <w:szCs w:val="24"/>
        </w:rPr>
      </w:pPr>
      <w:r w:rsidRPr="000F1B0C">
        <w:rPr>
          <w:rFonts w:ascii="Times New Roman" w:hAnsi="Times New Roman" w:cs="Times New Roman"/>
          <w:b/>
          <w:sz w:val="8"/>
          <w:szCs w:val="8"/>
        </w:rPr>
        <w:br/>
      </w:r>
      <w:r w:rsidR="004E3F13" w:rsidRPr="005507D6">
        <w:rPr>
          <w:rFonts w:ascii="Times New Roman" w:hAnsi="Times New Roman" w:cs="Times New Roman"/>
          <w:b/>
          <w:sz w:val="24"/>
          <w:szCs w:val="24"/>
        </w:rPr>
        <w:t>Remuneration</w:t>
      </w:r>
    </w:p>
    <w:p w:rsidR="00FF3EF0" w:rsidRPr="00BC77FC" w:rsidRDefault="000F1B0C" w:rsidP="004E3F13">
      <w:pPr>
        <w:rPr>
          <w:rFonts w:ascii="Times New Roman" w:eastAsia="Cambria" w:hAnsi="Times New Roman" w:cs="Times New Roman"/>
          <w:sz w:val="24"/>
          <w:szCs w:val="24"/>
        </w:rPr>
      </w:pPr>
      <w:r w:rsidRPr="00BC77FC">
        <w:rPr>
          <w:rFonts w:ascii="Times New Roman" w:eastAsia="Cambria" w:hAnsi="Times New Roman" w:cs="Times New Roman"/>
          <w:sz w:val="24"/>
          <w:szCs w:val="24"/>
        </w:rPr>
        <w:t xml:space="preserve">In total, the lump sum consultancy fee for this assignment is </w:t>
      </w:r>
      <w:r w:rsidRPr="00BC77FC">
        <w:rPr>
          <w:rFonts w:ascii="Times New Roman" w:eastAsia="Cambria" w:hAnsi="Times New Roman" w:cs="Times New Roman"/>
          <w:b/>
          <w:sz w:val="24"/>
          <w:szCs w:val="24"/>
        </w:rPr>
        <w:t>USD 42,000.00</w:t>
      </w:r>
      <w:r w:rsidR="008722D1" w:rsidRPr="00BC77FC">
        <w:rPr>
          <w:rFonts w:ascii="Times New Roman" w:eastAsia="Cambria" w:hAnsi="Times New Roman" w:cs="Times New Roman"/>
          <w:b/>
          <w:sz w:val="24"/>
          <w:szCs w:val="24"/>
        </w:rPr>
        <w:t xml:space="preserve">. </w:t>
      </w:r>
      <w:r w:rsidR="008722D1" w:rsidRPr="00BC77FC">
        <w:rPr>
          <w:rFonts w:ascii="Times New Roman" w:eastAsia="Cambria" w:hAnsi="Times New Roman" w:cs="Times New Roman"/>
          <w:sz w:val="24"/>
          <w:szCs w:val="24"/>
        </w:rPr>
        <w:t>This includes all the Consultant's administrative costs, travel costs, incidental expenditure, profits and any tax obligation</w:t>
      </w:r>
      <w:r w:rsidR="00FF3EF0" w:rsidRPr="00BC77FC">
        <w:rPr>
          <w:rFonts w:ascii="Times New Roman" w:eastAsia="Cambria" w:hAnsi="Times New Roman" w:cs="Times New Roman"/>
          <w:sz w:val="24"/>
          <w:szCs w:val="24"/>
        </w:rPr>
        <w:t>.</w:t>
      </w:r>
    </w:p>
    <w:p w:rsidR="004E3F13" w:rsidRPr="005507D6" w:rsidRDefault="004E3F13" w:rsidP="004E3F13">
      <w:pPr>
        <w:rPr>
          <w:rFonts w:ascii="Times New Roman" w:hAnsi="Times New Roman" w:cs="Times New Roman"/>
          <w:sz w:val="24"/>
          <w:szCs w:val="24"/>
        </w:rPr>
      </w:pPr>
      <w:r w:rsidRPr="005507D6">
        <w:rPr>
          <w:rFonts w:ascii="Times New Roman" w:hAnsi="Times New Roman" w:cs="Times New Roman"/>
          <w:b/>
          <w:sz w:val="24"/>
          <w:szCs w:val="24"/>
        </w:rPr>
        <w:t>Supervision and Approval of Reports</w:t>
      </w:r>
    </w:p>
    <w:p w:rsidR="004E3F13" w:rsidRPr="005507D6" w:rsidRDefault="004E3F13" w:rsidP="004E3F13">
      <w:pPr>
        <w:rPr>
          <w:rFonts w:ascii="Times New Roman" w:hAnsi="Times New Roman" w:cs="Times New Roman"/>
          <w:sz w:val="24"/>
          <w:szCs w:val="24"/>
        </w:rPr>
      </w:pPr>
      <w:r w:rsidRPr="005507D6">
        <w:rPr>
          <w:rFonts w:ascii="Times New Roman" w:hAnsi="Times New Roman" w:cs="Times New Roman"/>
          <w:sz w:val="24"/>
          <w:szCs w:val="24"/>
        </w:rPr>
        <w:t>Under the supervision of the RAFFS Project Coordinator with oversight by the Director of AU-IBAR.</w:t>
      </w:r>
    </w:p>
    <w:p w:rsidR="004E3F13" w:rsidRPr="005507D6" w:rsidRDefault="004E3F13" w:rsidP="004E3F13">
      <w:pPr>
        <w:rPr>
          <w:rFonts w:ascii="Times New Roman" w:hAnsi="Times New Roman" w:cs="Times New Roman"/>
          <w:sz w:val="24"/>
          <w:szCs w:val="24"/>
        </w:rPr>
      </w:pPr>
      <w:r w:rsidRPr="005507D6">
        <w:rPr>
          <w:rFonts w:ascii="Times New Roman" w:hAnsi="Times New Roman" w:cs="Times New Roman"/>
          <w:b/>
          <w:sz w:val="24"/>
          <w:szCs w:val="24"/>
        </w:rPr>
        <w:t>Equipment</w:t>
      </w:r>
    </w:p>
    <w:p w:rsidR="004E3F13" w:rsidRPr="005507D6" w:rsidRDefault="004E3F13" w:rsidP="004E3F13">
      <w:pPr>
        <w:rPr>
          <w:rFonts w:ascii="Times New Roman" w:hAnsi="Times New Roman" w:cs="Times New Roman"/>
          <w:sz w:val="24"/>
          <w:szCs w:val="24"/>
        </w:rPr>
      </w:pPr>
      <w:r w:rsidRPr="005507D6">
        <w:rPr>
          <w:rFonts w:ascii="Times New Roman" w:hAnsi="Times New Roman" w:cs="Times New Roman"/>
          <w:sz w:val="24"/>
          <w:szCs w:val="24"/>
        </w:rPr>
        <w:t>The partner institution will use its own equipment for execution of the assignment.</w:t>
      </w:r>
    </w:p>
    <w:p w:rsidR="002E346B" w:rsidRDefault="002E346B" w:rsidP="004E3F13">
      <w:pPr>
        <w:rPr>
          <w:rFonts w:ascii="Times New Roman" w:hAnsi="Times New Roman" w:cs="Times New Roman"/>
          <w:b/>
          <w:sz w:val="24"/>
          <w:szCs w:val="24"/>
        </w:rPr>
      </w:pPr>
    </w:p>
    <w:p w:rsidR="004E3F13" w:rsidRPr="005507D6" w:rsidRDefault="004E3F13" w:rsidP="004E3F13">
      <w:pPr>
        <w:rPr>
          <w:rFonts w:ascii="Times New Roman" w:hAnsi="Times New Roman" w:cs="Times New Roman"/>
          <w:sz w:val="24"/>
          <w:szCs w:val="24"/>
        </w:rPr>
      </w:pPr>
      <w:r w:rsidRPr="005507D6">
        <w:rPr>
          <w:rFonts w:ascii="Times New Roman" w:hAnsi="Times New Roman" w:cs="Times New Roman"/>
          <w:b/>
          <w:sz w:val="24"/>
          <w:szCs w:val="24"/>
        </w:rPr>
        <w:t>Insurance Cover</w:t>
      </w:r>
    </w:p>
    <w:p w:rsidR="004E3F13" w:rsidRPr="005507D6" w:rsidRDefault="004E3F13" w:rsidP="004E3F13">
      <w:pPr>
        <w:rPr>
          <w:rFonts w:ascii="Times New Roman" w:hAnsi="Times New Roman" w:cs="Times New Roman"/>
          <w:sz w:val="24"/>
          <w:szCs w:val="24"/>
        </w:rPr>
      </w:pPr>
      <w:r w:rsidRPr="005507D6">
        <w:rPr>
          <w:rFonts w:ascii="Times New Roman" w:hAnsi="Times New Roman" w:cs="Times New Roman"/>
          <w:sz w:val="24"/>
          <w:szCs w:val="24"/>
        </w:rPr>
        <w:t>The institution will be responsible for insurance cover for its personnel for the duration of the assignment.</w:t>
      </w:r>
    </w:p>
    <w:p w:rsidR="004532F7" w:rsidRDefault="004532F7" w:rsidP="00AD0CF2">
      <w:pPr>
        <w:rPr>
          <w:rFonts w:ascii="Times New Roman" w:hAnsi="Times New Roman" w:cs="Times New Roman"/>
          <w:b/>
          <w:sz w:val="24"/>
          <w:szCs w:val="24"/>
        </w:rPr>
      </w:pPr>
    </w:p>
    <w:p w:rsidR="00AD0CF2" w:rsidRDefault="00AD0CF2" w:rsidP="00AD0CF2">
      <w:pPr>
        <w:rPr>
          <w:rFonts w:ascii="Times New Roman" w:hAnsi="Times New Roman" w:cs="Times New Roman"/>
          <w:b/>
          <w:sz w:val="24"/>
          <w:szCs w:val="24"/>
        </w:rPr>
      </w:pPr>
      <w:r w:rsidRPr="00AD0CF2">
        <w:rPr>
          <w:rFonts w:ascii="Times New Roman" w:hAnsi="Times New Roman" w:cs="Times New Roman"/>
          <w:b/>
          <w:sz w:val="24"/>
          <w:szCs w:val="24"/>
        </w:rPr>
        <w:t>Confidentiality</w:t>
      </w:r>
    </w:p>
    <w:p w:rsidR="00AD0CF2" w:rsidRPr="00AD0CF2" w:rsidRDefault="00AD0CF2" w:rsidP="00AD0CF2">
      <w:pPr>
        <w:rPr>
          <w:rFonts w:ascii="Times New Roman" w:hAnsi="Times New Roman" w:cs="Times New Roman"/>
          <w:sz w:val="24"/>
          <w:szCs w:val="24"/>
        </w:rPr>
      </w:pPr>
      <w:r w:rsidRPr="00AD0CF2">
        <w:rPr>
          <w:rFonts w:ascii="Times New Roman" w:hAnsi="Times New Roman" w:cs="Times New Roman"/>
          <w:sz w:val="24"/>
          <w:szCs w:val="24"/>
        </w:rPr>
        <w:t xml:space="preserve">All documents and data acquired from the records and during related workshops, field work and meetings are confidential and will be used solely </w:t>
      </w:r>
      <w:r>
        <w:rPr>
          <w:rFonts w:ascii="Times New Roman" w:hAnsi="Times New Roman" w:cs="Times New Roman"/>
          <w:sz w:val="24"/>
          <w:szCs w:val="24"/>
        </w:rPr>
        <w:t>for the project.</w:t>
      </w:r>
    </w:p>
    <w:p w:rsidR="004E3F13" w:rsidRDefault="00AD0CF2" w:rsidP="00AD0CF2">
      <w:pPr>
        <w:rPr>
          <w:rFonts w:ascii="Times New Roman" w:hAnsi="Times New Roman" w:cs="Times New Roman"/>
          <w:sz w:val="24"/>
          <w:szCs w:val="24"/>
        </w:rPr>
      </w:pPr>
      <w:r w:rsidRPr="00AD0CF2">
        <w:rPr>
          <w:rFonts w:ascii="Times New Roman" w:hAnsi="Times New Roman" w:cs="Times New Roman"/>
          <w:sz w:val="24"/>
          <w:szCs w:val="24"/>
        </w:rPr>
        <w:t>The deliverables and all material linked to the training (produced by the facilitator or AU-IBAR itself) is confidential and always the property of the contracting party.</w:t>
      </w:r>
    </w:p>
    <w:p w:rsidR="00AD0CF2" w:rsidRPr="00AD0CF2" w:rsidRDefault="00AD0CF2" w:rsidP="00AD0CF2">
      <w:pPr>
        <w:rPr>
          <w:rFonts w:ascii="Times New Roman" w:hAnsi="Times New Roman" w:cs="Times New Roman"/>
          <w:b/>
          <w:sz w:val="24"/>
          <w:szCs w:val="24"/>
        </w:rPr>
      </w:pPr>
      <w:r>
        <w:rPr>
          <w:rFonts w:ascii="Times New Roman" w:hAnsi="Times New Roman" w:cs="Times New Roman"/>
          <w:b/>
          <w:sz w:val="24"/>
          <w:szCs w:val="24"/>
        </w:rPr>
        <w:br/>
      </w:r>
      <w:r w:rsidRPr="00AD0CF2">
        <w:rPr>
          <w:rFonts w:ascii="Times New Roman" w:hAnsi="Times New Roman" w:cs="Times New Roman"/>
          <w:b/>
          <w:sz w:val="24"/>
          <w:szCs w:val="24"/>
        </w:rPr>
        <w:t>Working language</w:t>
      </w:r>
    </w:p>
    <w:p w:rsidR="00AD0CF2" w:rsidRPr="005507D6" w:rsidRDefault="00AD0CF2" w:rsidP="00AD0CF2">
      <w:pPr>
        <w:rPr>
          <w:rFonts w:ascii="Times New Roman" w:hAnsi="Times New Roman" w:cs="Times New Roman"/>
          <w:sz w:val="24"/>
          <w:szCs w:val="24"/>
        </w:rPr>
      </w:pPr>
      <w:r w:rsidRPr="00AD0CF2">
        <w:rPr>
          <w:rFonts w:ascii="Times New Roman" w:hAnsi="Times New Roman" w:cs="Times New Roman"/>
          <w:sz w:val="24"/>
          <w:szCs w:val="24"/>
        </w:rPr>
        <w:t>Fluency in English and or French with a strong working knowledge of English.</w:t>
      </w:r>
    </w:p>
    <w:p w:rsidR="00AD0CF2" w:rsidRDefault="00AD0CF2" w:rsidP="004E3F13">
      <w:pPr>
        <w:pStyle w:val="ListParagraph"/>
        <w:ind w:left="0"/>
        <w:rPr>
          <w:rFonts w:ascii="Times New Roman" w:hAnsi="Times New Roman" w:cs="Times New Roman"/>
          <w:b/>
          <w:sz w:val="24"/>
          <w:szCs w:val="24"/>
        </w:rPr>
      </w:pPr>
    </w:p>
    <w:p w:rsidR="002E346B" w:rsidRDefault="004E3F13" w:rsidP="004E3F13">
      <w:pPr>
        <w:pStyle w:val="ListParagraph"/>
        <w:ind w:left="0"/>
        <w:rPr>
          <w:rFonts w:ascii="Times New Roman" w:hAnsi="Times New Roman" w:cs="Times New Roman"/>
          <w:b/>
          <w:sz w:val="24"/>
          <w:szCs w:val="24"/>
        </w:rPr>
      </w:pPr>
      <w:r w:rsidRPr="005507D6">
        <w:rPr>
          <w:rFonts w:ascii="Times New Roman" w:hAnsi="Times New Roman" w:cs="Times New Roman"/>
          <w:b/>
          <w:sz w:val="24"/>
          <w:szCs w:val="24"/>
        </w:rPr>
        <w:t>Submission of Applications</w:t>
      </w:r>
    </w:p>
    <w:p w:rsidR="004E3F13" w:rsidRPr="005507D6" w:rsidRDefault="004E3F13" w:rsidP="004E3F13">
      <w:pPr>
        <w:pStyle w:val="ListParagraph"/>
        <w:ind w:left="0"/>
        <w:rPr>
          <w:rFonts w:ascii="Times New Roman" w:hAnsi="Times New Roman" w:cs="Times New Roman"/>
          <w:sz w:val="24"/>
          <w:szCs w:val="24"/>
        </w:rPr>
      </w:pPr>
      <w:r w:rsidRPr="00C24DCC">
        <w:rPr>
          <w:rFonts w:ascii="Times New Roman" w:hAnsi="Times New Roman" w:cs="Times New Roman"/>
          <w:b/>
          <w:sz w:val="8"/>
          <w:szCs w:val="8"/>
        </w:rPr>
        <w:br/>
      </w:r>
      <w:r w:rsidRPr="005507D6">
        <w:rPr>
          <w:rFonts w:ascii="Times New Roman" w:hAnsi="Times New Roman" w:cs="Times New Roman"/>
          <w:sz w:val="24"/>
          <w:szCs w:val="24"/>
        </w:rPr>
        <w:t xml:space="preserve">Applications should be submitted through email to: </w:t>
      </w:r>
      <w:hyperlink r:id="rId8" w:history="1">
        <w:r w:rsidRPr="005507D6">
          <w:rPr>
            <w:rStyle w:val="Hyperlink"/>
            <w:rFonts w:ascii="Times New Roman" w:hAnsi="Times New Roman" w:cs="Times New Roman"/>
            <w:sz w:val="24"/>
            <w:szCs w:val="24"/>
          </w:rPr>
          <w:t>procurement@au-ibar.org</w:t>
        </w:r>
      </w:hyperlink>
      <w:r w:rsidRPr="005507D6">
        <w:rPr>
          <w:rFonts w:ascii="Times New Roman" w:hAnsi="Times New Roman" w:cs="Times New Roman"/>
          <w:sz w:val="24"/>
          <w:szCs w:val="24"/>
        </w:rPr>
        <w:t xml:space="preserve"> with a copy to </w:t>
      </w:r>
      <w:hyperlink r:id="rId9" w:history="1">
        <w:r w:rsidRPr="005507D6">
          <w:rPr>
            <w:rStyle w:val="Hyperlink"/>
            <w:rFonts w:ascii="Times New Roman" w:hAnsi="Times New Roman" w:cs="Times New Roman"/>
            <w:sz w:val="24"/>
            <w:szCs w:val="24"/>
          </w:rPr>
          <w:t>albert.obiero@au-ibar.org</w:t>
        </w:r>
      </w:hyperlink>
      <w:r w:rsidRPr="005507D6">
        <w:rPr>
          <w:rFonts w:ascii="Times New Roman" w:hAnsi="Times New Roman" w:cs="Times New Roman"/>
          <w:sz w:val="24"/>
          <w:szCs w:val="24"/>
        </w:rPr>
        <w:t xml:space="preserve"> and should include the title</w:t>
      </w:r>
      <w:r w:rsidRPr="00926783">
        <w:rPr>
          <w:rFonts w:ascii="Times New Roman" w:hAnsi="Times New Roman" w:cs="Times New Roman"/>
          <w:sz w:val="24"/>
          <w:szCs w:val="24"/>
        </w:rPr>
        <w:t xml:space="preserve"> </w:t>
      </w:r>
      <w:r w:rsidRPr="00926783">
        <w:rPr>
          <w:rFonts w:ascii="Times New Roman" w:hAnsi="Times New Roman" w:cs="Times New Roman"/>
          <w:b/>
          <w:sz w:val="24"/>
          <w:szCs w:val="24"/>
          <w:highlight w:val="yellow"/>
        </w:rPr>
        <w:t>“</w:t>
      </w:r>
      <w:r w:rsidRPr="00926783">
        <w:rPr>
          <w:rFonts w:ascii="Times New Roman" w:eastAsia="Times New Roman" w:hAnsi="Times New Roman" w:cs="Times New Roman"/>
          <w:b/>
          <w:bCs/>
          <w:color w:val="000000"/>
          <w:sz w:val="24"/>
          <w:szCs w:val="24"/>
          <w:highlight w:val="yellow"/>
          <w:shd w:val="clear" w:color="auto" w:fill="FFFFFF"/>
        </w:rPr>
        <w:t>Capacity Building and Technical Support for Feed and Fodder Inventories</w:t>
      </w:r>
      <w:r w:rsidRPr="00926783">
        <w:rPr>
          <w:rFonts w:ascii="Times New Roman" w:hAnsi="Times New Roman" w:cs="Times New Roman"/>
          <w:b/>
          <w:sz w:val="24"/>
          <w:szCs w:val="24"/>
          <w:highlight w:val="yellow"/>
        </w:rPr>
        <w:t>”</w:t>
      </w:r>
      <w:r w:rsidRPr="005507D6">
        <w:rPr>
          <w:rFonts w:ascii="Times New Roman" w:hAnsi="Times New Roman" w:cs="Times New Roman"/>
          <w:sz w:val="24"/>
          <w:szCs w:val="24"/>
        </w:rPr>
        <w:t xml:space="preserve"> in the subject of the email. </w:t>
      </w:r>
    </w:p>
    <w:p w:rsidR="004E3F13" w:rsidRPr="005507D6" w:rsidRDefault="004E3F13" w:rsidP="004E3F13">
      <w:pPr>
        <w:spacing w:after="0"/>
        <w:ind w:left="57"/>
        <w:rPr>
          <w:rFonts w:ascii="Times New Roman" w:hAnsi="Times New Roman" w:cs="Times New Roman"/>
          <w:b/>
          <w:sz w:val="24"/>
          <w:szCs w:val="24"/>
        </w:rPr>
      </w:pPr>
      <w:r w:rsidRPr="005507D6">
        <w:rPr>
          <w:rFonts w:ascii="Times New Roman" w:hAnsi="Times New Roman" w:cs="Times New Roman"/>
          <w:b/>
          <w:sz w:val="24"/>
          <w:szCs w:val="24"/>
        </w:rPr>
        <w:br/>
        <w:t>Applications should include the following:</w:t>
      </w:r>
    </w:p>
    <w:p w:rsidR="004E3F13" w:rsidRPr="005507D6" w:rsidRDefault="004E3F13" w:rsidP="004E3F13">
      <w:pPr>
        <w:spacing w:after="0"/>
        <w:rPr>
          <w:rFonts w:ascii="Times New Roman" w:eastAsia="Times New Roman" w:hAnsi="Times New Roman" w:cs="Times New Roman"/>
          <w:sz w:val="13"/>
          <w:szCs w:val="13"/>
        </w:rPr>
      </w:pPr>
    </w:p>
    <w:p w:rsidR="00AD0CF2" w:rsidRPr="00BC77FC" w:rsidRDefault="00AD0CF2" w:rsidP="00AD0CF2">
      <w:pPr>
        <w:pStyle w:val="ListParagraph"/>
        <w:numPr>
          <w:ilvl w:val="0"/>
          <w:numId w:val="10"/>
        </w:numPr>
        <w:rPr>
          <w:rFonts w:ascii="Times New Roman" w:eastAsia="Times New Roman" w:hAnsi="Times New Roman" w:cs="Times New Roman"/>
          <w:i/>
          <w:sz w:val="24"/>
          <w:szCs w:val="24"/>
        </w:rPr>
      </w:pPr>
      <w:r w:rsidRPr="00BC77FC">
        <w:rPr>
          <w:rFonts w:ascii="Times New Roman" w:eastAsia="Times New Roman" w:hAnsi="Times New Roman" w:cs="Times New Roman"/>
          <w:i/>
          <w:sz w:val="24"/>
          <w:szCs w:val="24"/>
        </w:rPr>
        <w:t>A Letter of Interest elaborating the firm’s capability statement, understanding of the TORs, methodology and approach to the assignment and draft work plan</w:t>
      </w:r>
    </w:p>
    <w:p w:rsidR="00AD0CF2" w:rsidRPr="00BC77FC" w:rsidRDefault="00AD0CF2" w:rsidP="00AD0CF2">
      <w:pPr>
        <w:pStyle w:val="ListParagraph"/>
        <w:numPr>
          <w:ilvl w:val="0"/>
          <w:numId w:val="10"/>
        </w:numPr>
        <w:rPr>
          <w:rFonts w:ascii="Times New Roman" w:eastAsia="Times New Roman" w:hAnsi="Times New Roman" w:cs="Times New Roman"/>
          <w:i/>
          <w:sz w:val="24"/>
          <w:szCs w:val="24"/>
        </w:rPr>
      </w:pPr>
      <w:r w:rsidRPr="00BC77FC">
        <w:rPr>
          <w:rFonts w:ascii="Times New Roman" w:eastAsia="Times New Roman" w:hAnsi="Times New Roman" w:cs="Times New Roman"/>
          <w:i/>
          <w:sz w:val="24"/>
          <w:szCs w:val="24"/>
        </w:rPr>
        <w:t>A detailed CV of the Team Leader highlighting expertise and experience, and Resumes of the facilitators</w:t>
      </w:r>
    </w:p>
    <w:p w:rsidR="00AD0CF2" w:rsidRPr="00BC77FC" w:rsidRDefault="00AD0CF2" w:rsidP="00AD0CF2">
      <w:pPr>
        <w:pStyle w:val="ListParagraph"/>
        <w:numPr>
          <w:ilvl w:val="0"/>
          <w:numId w:val="10"/>
        </w:numPr>
        <w:rPr>
          <w:rFonts w:ascii="Times New Roman" w:eastAsia="Times New Roman" w:hAnsi="Times New Roman" w:cs="Times New Roman"/>
          <w:i/>
          <w:sz w:val="24"/>
          <w:szCs w:val="24"/>
        </w:rPr>
      </w:pPr>
      <w:r w:rsidRPr="00BC77FC">
        <w:rPr>
          <w:rFonts w:ascii="Times New Roman" w:eastAsia="Times New Roman" w:hAnsi="Times New Roman" w:cs="Times New Roman"/>
          <w:i/>
          <w:sz w:val="24"/>
          <w:szCs w:val="24"/>
        </w:rPr>
        <w:t>Names and contact details (including e-mail addresses) of three referees to affirm the capacities of the Firm.</w:t>
      </w:r>
    </w:p>
    <w:p w:rsidR="004E3F13" w:rsidRPr="00BC77FC" w:rsidRDefault="00AD0CF2" w:rsidP="00AD0CF2">
      <w:pPr>
        <w:pStyle w:val="ListParagraph"/>
        <w:numPr>
          <w:ilvl w:val="0"/>
          <w:numId w:val="10"/>
        </w:numPr>
        <w:rPr>
          <w:rFonts w:ascii="Times New Roman" w:eastAsia="Times New Roman" w:hAnsi="Times New Roman" w:cs="Times New Roman"/>
          <w:i/>
          <w:sz w:val="24"/>
          <w:szCs w:val="24"/>
        </w:rPr>
      </w:pPr>
      <w:r w:rsidRPr="00BC77FC">
        <w:rPr>
          <w:rFonts w:ascii="Times New Roman" w:eastAsia="Times New Roman" w:hAnsi="Times New Roman" w:cs="Times New Roman"/>
          <w:i/>
          <w:sz w:val="24"/>
          <w:szCs w:val="24"/>
        </w:rPr>
        <w:t>Signing the declaration on exclusion criteria</w:t>
      </w:r>
      <w:r w:rsidR="004E3F13" w:rsidRPr="00BC77FC">
        <w:rPr>
          <w:rFonts w:ascii="Times New Roman" w:eastAsia="Times New Roman" w:hAnsi="Times New Roman" w:cs="Times New Roman"/>
          <w:i/>
          <w:sz w:val="24"/>
          <w:szCs w:val="24"/>
        </w:rPr>
        <w:t xml:space="preserve">. </w:t>
      </w:r>
    </w:p>
    <w:p w:rsidR="004E3F13" w:rsidRPr="005507D6" w:rsidRDefault="004E3F13" w:rsidP="004E3F13">
      <w:pPr>
        <w:spacing w:after="0" w:line="240" w:lineRule="auto"/>
        <w:rPr>
          <w:rFonts w:ascii="Times New Roman" w:eastAsia="Times New Roman" w:hAnsi="Times New Roman" w:cs="Times New Roman"/>
          <w:b/>
          <w:i/>
          <w:iCs/>
          <w:sz w:val="24"/>
          <w:szCs w:val="24"/>
        </w:rPr>
      </w:pPr>
    </w:p>
    <w:p w:rsidR="004E3F13" w:rsidRPr="005507D6" w:rsidRDefault="004E3F13" w:rsidP="004E3F13">
      <w:pPr>
        <w:ind w:left="113"/>
        <w:rPr>
          <w:rFonts w:ascii="Times New Roman" w:hAnsi="Times New Roman" w:cs="Times New Roman"/>
          <w:color w:val="000000"/>
          <w:sz w:val="13"/>
          <w:szCs w:val="13"/>
        </w:rPr>
      </w:pPr>
      <w:r w:rsidRPr="005507D6">
        <w:rPr>
          <w:rFonts w:ascii="Times New Roman" w:hAnsi="Times New Roman" w:cs="Times New Roman"/>
          <w:color w:val="000000"/>
          <w:sz w:val="24"/>
          <w:szCs w:val="24"/>
        </w:rPr>
        <w:t xml:space="preserve">A Personal Data Protection and Privacy Statement is attached as information for the applicants. </w:t>
      </w:r>
      <w:r w:rsidRPr="005507D6">
        <w:rPr>
          <w:rFonts w:ascii="Times New Roman" w:hAnsi="Times New Roman" w:cs="Times New Roman"/>
          <w:color w:val="000000"/>
          <w:sz w:val="24"/>
          <w:szCs w:val="24"/>
        </w:rPr>
        <w:br/>
      </w:r>
    </w:p>
    <w:p w:rsidR="00C24DCC" w:rsidRDefault="004532F7" w:rsidP="004E3F13">
      <w:pPr>
        <w:spacing w:after="0"/>
        <w:ind w:left="113"/>
        <w:rPr>
          <w:rFonts w:ascii="Times New Roman" w:hAnsi="Times New Roman" w:cs="Times New Roman"/>
          <w:b/>
          <w:sz w:val="24"/>
          <w:szCs w:val="24"/>
        </w:rPr>
      </w:pPr>
      <w:r w:rsidRPr="005507D6">
        <w:rPr>
          <w:rFonts w:ascii="Times New Roman" w:hAnsi="Times New Roman" w:cs="Times New Roman"/>
          <w:b/>
          <w:sz w:val="24"/>
          <w:szCs w:val="24"/>
        </w:rPr>
        <w:t>Application Deadline</w:t>
      </w:r>
    </w:p>
    <w:p w:rsidR="004E3F13" w:rsidRPr="00CB3B1F" w:rsidRDefault="004E3F13" w:rsidP="004E3F13">
      <w:pPr>
        <w:spacing w:after="0"/>
        <w:ind w:left="113"/>
        <w:rPr>
          <w:rFonts w:ascii="Times New Roman" w:eastAsia="Times New Roman" w:hAnsi="Times New Roman" w:cs="Times New Roman"/>
          <w:bCs/>
          <w:sz w:val="24"/>
          <w:szCs w:val="24"/>
        </w:rPr>
      </w:pPr>
      <w:r w:rsidRPr="00C24DCC">
        <w:rPr>
          <w:rFonts w:ascii="Times New Roman" w:hAnsi="Times New Roman" w:cs="Times New Roman"/>
          <w:b/>
          <w:sz w:val="10"/>
          <w:szCs w:val="10"/>
        </w:rPr>
        <w:br/>
      </w:r>
      <w:r w:rsidRPr="005507D6">
        <w:rPr>
          <w:rFonts w:ascii="Times New Roman" w:hAnsi="Times New Roman" w:cs="Times New Roman"/>
          <w:color w:val="000000"/>
          <w:sz w:val="24"/>
          <w:szCs w:val="24"/>
        </w:rPr>
        <w:t xml:space="preserve">Applications should be submitted to the address given above by </w:t>
      </w:r>
      <w:r w:rsidR="001526BD">
        <w:rPr>
          <w:rFonts w:ascii="Times New Roman" w:hAnsi="Times New Roman" w:cs="Times New Roman"/>
          <w:b/>
          <w:color w:val="000000"/>
          <w:sz w:val="24"/>
          <w:szCs w:val="24"/>
        </w:rPr>
        <w:t>2</w:t>
      </w:r>
      <w:bookmarkStart w:id="0" w:name="_GoBack"/>
      <w:bookmarkEnd w:id="0"/>
      <w:r w:rsidR="00DC612F" w:rsidRPr="00DC612F">
        <w:rPr>
          <w:rFonts w:ascii="Times New Roman" w:hAnsi="Times New Roman" w:cs="Times New Roman"/>
          <w:b/>
          <w:color w:val="000000"/>
          <w:sz w:val="24"/>
          <w:szCs w:val="24"/>
          <w:vertAlign w:val="superscript"/>
        </w:rPr>
        <w:t>nd</w:t>
      </w:r>
      <w:r w:rsidRPr="005507D6">
        <w:rPr>
          <w:rFonts w:ascii="Times New Roman" w:hAnsi="Times New Roman" w:cs="Times New Roman"/>
          <w:color w:val="000000"/>
          <w:sz w:val="24"/>
          <w:szCs w:val="24"/>
        </w:rPr>
        <w:t xml:space="preserve"> </w:t>
      </w:r>
      <w:r w:rsidR="008722D1">
        <w:rPr>
          <w:rFonts w:ascii="Times New Roman" w:hAnsi="Times New Roman" w:cs="Times New Roman"/>
          <w:b/>
          <w:color w:val="000000"/>
          <w:sz w:val="24"/>
          <w:szCs w:val="24"/>
        </w:rPr>
        <w:t>September</w:t>
      </w:r>
      <w:r w:rsidRPr="005507D6">
        <w:rPr>
          <w:rFonts w:ascii="Times New Roman" w:hAnsi="Times New Roman" w:cs="Times New Roman"/>
          <w:b/>
          <w:color w:val="000000"/>
          <w:sz w:val="24"/>
          <w:szCs w:val="24"/>
        </w:rPr>
        <w:t>, 2025 at</w:t>
      </w:r>
      <w:r w:rsidRPr="005507D6">
        <w:rPr>
          <w:rFonts w:ascii="Times New Roman" w:hAnsi="Times New Roman" w:cs="Times New Roman"/>
          <w:color w:val="000000"/>
          <w:sz w:val="24"/>
          <w:szCs w:val="24"/>
        </w:rPr>
        <w:t xml:space="preserve"> </w:t>
      </w:r>
      <w:r w:rsidR="008722D1">
        <w:rPr>
          <w:rFonts w:ascii="Times New Roman" w:hAnsi="Times New Roman" w:cs="Times New Roman"/>
          <w:b/>
          <w:color w:val="000000"/>
          <w:sz w:val="24"/>
          <w:szCs w:val="24"/>
        </w:rPr>
        <w:t>23:45hrs (11:45pm</w:t>
      </w:r>
      <w:r w:rsidRPr="005507D6">
        <w:rPr>
          <w:rFonts w:ascii="Times New Roman" w:hAnsi="Times New Roman" w:cs="Times New Roman"/>
          <w:b/>
          <w:color w:val="000000"/>
          <w:sz w:val="24"/>
          <w:szCs w:val="24"/>
        </w:rPr>
        <w:t>)</w:t>
      </w:r>
      <w:r w:rsidRPr="005507D6">
        <w:rPr>
          <w:rFonts w:ascii="Times New Roman" w:hAnsi="Times New Roman" w:cs="Times New Roman"/>
          <w:color w:val="000000"/>
          <w:sz w:val="24"/>
          <w:szCs w:val="24"/>
        </w:rPr>
        <w:t xml:space="preserve"> </w:t>
      </w:r>
      <w:r w:rsidRPr="005507D6">
        <w:rPr>
          <w:rFonts w:ascii="Times New Roman" w:hAnsi="Times New Roman" w:cs="Times New Roman"/>
          <w:b/>
          <w:color w:val="000000"/>
          <w:sz w:val="24"/>
          <w:szCs w:val="24"/>
        </w:rPr>
        <w:t xml:space="preserve">Nairobi Local Time. </w:t>
      </w:r>
    </w:p>
    <w:sectPr w:rsidR="004E3F13" w:rsidRPr="00CB3B1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88917F6"/>
    <w:multiLevelType w:val="hybridMultilevel"/>
    <w:tmpl w:val="C22EFE40"/>
    <w:lvl w:ilvl="0" w:tplc="0409001B">
      <w:start w:val="1"/>
      <w:numFmt w:val="lowerRoman"/>
      <w:lvlText w:val="%1."/>
      <w:lvlJc w:val="righ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243ABE"/>
    <w:multiLevelType w:val="multilevel"/>
    <w:tmpl w:val="94E48BB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1" w15:restartNumberingAfterBreak="0">
    <w:nsid w:val="3BF31D7B"/>
    <w:multiLevelType w:val="hybridMultilevel"/>
    <w:tmpl w:val="575CF132"/>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142585"/>
    <w:multiLevelType w:val="hybridMultilevel"/>
    <w:tmpl w:val="255EE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864654"/>
    <w:multiLevelType w:val="hybridMultilevel"/>
    <w:tmpl w:val="AF5AB62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3263A9"/>
    <w:multiLevelType w:val="hybridMultilevel"/>
    <w:tmpl w:val="2028DF9E"/>
    <w:lvl w:ilvl="0" w:tplc="2000001B">
      <w:start w:val="1"/>
      <w:numFmt w:val="lowerRoman"/>
      <w:lvlText w:val="%1."/>
      <w:lvlJc w:val="right"/>
      <w:pPr>
        <w:ind w:left="832" w:hanging="360"/>
      </w:pPr>
    </w:lvl>
    <w:lvl w:ilvl="1" w:tplc="20000019" w:tentative="1">
      <w:start w:val="1"/>
      <w:numFmt w:val="lowerLetter"/>
      <w:lvlText w:val="%2."/>
      <w:lvlJc w:val="left"/>
      <w:pPr>
        <w:ind w:left="1552" w:hanging="360"/>
      </w:pPr>
    </w:lvl>
    <w:lvl w:ilvl="2" w:tplc="2000001B" w:tentative="1">
      <w:start w:val="1"/>
      <w:numFmt w:val="lowerRoman"/>
      <w:lvlText w:val="%3."/>
      <w:lvlJc w:val="right"/>
      <w:pPr>
        <w:ind w:left="2272" w:hanging="180"/>
      </w:pPr>
    </w:lvl>
    <w:lvl w:ilvl="3" w:tplc="2000000F" w:tentative="1">
      <w:start w:val="1"/>
      <w:numFmt w:val="decimal"/>
      <w:lvlText w:val="%4."/>
      <w:lvlJc w:val="left"/>
      <w:pPr>
        <w:ind w:left="2992" w:hanging="360"/>
      </w:pPr>
    </w:lvl>
    <w:lvl w:ilvl="4" w:tplc="20000019" w:tentative="1">
      <w:start w:val="1"/>
      <w:numFmt w:val="lowerLetter"/>
      <w:lvlText w:val="%5."/>
      <w:lvlJc w:val="left"/>
      <w:pPr>
        <w:ind w:left="3712" w:hanging="360"/>
      </w:pPr>
    </w:lvl>
    <w:lvl w:ilvl="5" w:tplc="2000001B" w:tentative="1">
      <w:start w:val="1"/>
      <w:numFmt w:val="lowerRoman"/>
      <w:lvlText w:val="%6."/>
      <w:lvlJc w:val="right"/>
      <w:pPr>
        <w:ind w:left="4432" w:hanging="180"/>
      </w:pPr>
    </w:lvl>
    <w:lvl w:ilvl="6" w:tplc="2000000F" w:tentative="1">
      <w:start w:val="1"/>
      <w:numFmt w:val="decimal"/>
      <w:lvlText w:val="%7."/>
      <w:lvlJc w:val="left"/>
      <w:pPr>
        <w:ind w:left="5152" w:hanging="360"/>
      </w:pPr>
    </w:lvl>
    <w:lvl w:ilvl="7" w:tplc="20000019" w:tentative="1">
      <w:start w:val="1"/>
      <w:numFmt w:val="lowerLetter"/>
      <w:lvlText w:val="%8."/>
      <w:lvlJc w:val="left"/>
      <w:pPr>
        <w:ind w:left="5872" w:hanging="360"/>
      </w:pPr>
    </w:lvl>
    <w:lvl w:ilvl="8" w:tplc="2000001B" w:tentative="1">
      <w:start w:val="1"/>
      <w:numFmt w:val="lowerRoman"/>
      <w:lvlText w:val="%9."/>
      <w:lvlJc w:val="right"/>
      <w:pPr>
        <w:ind w:left="6592" w:hanging="180"/>
      </w:pPr>
    </w:lvl>
  </w:abstractNum>
  <w:abstractNum w:abstractNumId="15" w15:restartNumberingAfterBreak="0">
    <w:nsid w:val="69330C0F"/>
    <w:multiLevelType w:val="hybridMultilevel"/>
    <w:tmpl w:val="A66AAE7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33046DE"/>
    <w:multiLevelType w:val="hybridMultilevel"/>
    <w:tmpl w:val="B8ECB4E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4"/>
  </w:num>
  <w:num w:numId="11">
    <w:abstractNumId w:val="12"/>
  </w:num>
  <w:num w:numId="12">
    <w:abstractNumId w:val="16"/>
  </w:num>
  <w:num w:numId="13">
    <w:abstractNumId w:val="15"/>
  </w:num>
  <w:num w:numId="14">
    <w:abstractNumId w:val="13"/>
  </w:num>
  <w:num w:numId="15">
    <w:abstractNumId w:val="11"/>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6063C"/>
    <w:rsid w:val="00065FE8"/>
    <w:rsid w:val="000F1B0C"/>
    <w:rsid w:val="0015074B"/>
    <w:rsid w:val="001526BD"/>
    <w:rsid w:val="002047F5"/>
    <w:rsid w:val="00233A0C"/>
    <w:rsid w:val="00265702"/>
    <w:rsid w:val="0029639D"/>
    <w:rsid w:val="002B1838"/>
    <w:rsid w:val="002E346B"/>
    <w:rsid w:val="00326F90"/>
    <w:rsid w:val="004107DC"/>
    <w:rsid w:val="00415FD5"/>
    <w:rsid w:val="004532F7"/>
    <w:rsid w:val="004E3F13"/>
    <w:rsid w:val="007555F3"/>
    <w:rsid w:val="008722D1"/>
    <w:rsid w:val="008A17BF"/>
    <w:rsid w:val="008B6C2E"/>
    <w:rsid w:val="00926783"/>
    <w:rsid w:val="00A0721A"/>
    <w:rsid w:val="00A3083E"/>
    <w:rsid w:val="00AA1D8D"/>
    <w:rsid w:val="00AD0CF2"/>
    <w:rsid w:val="00B32495"/>
    <w:rsid w:val="00B47730"/>
    <w:rsid w:val="00BC77FC"/>
    <w:rsid w:val="00C24DCC"/>
    <w:rsid w:val="00CB0664"/>
    <w:rsid w:val="00D4622A"/>
    <w:rsid w:val="00DC612F"/>
    <w:rsid w:val="00DE387B"/>
    <w:rsid w:val="00DF7E94"/>
    <w:rsid w:val="00EB5CFF"/>
    <w:rsid w:val="00F97573"/>
    <w:rsid w:val="00FC693F"/>
    <w:rsid w:val="00FF3E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F2369A"/>
  <w14:defaultImageDpi w14:val="300"/>
  <w15:docId w15:val="{3C3848FB-DA79-AE44-8E55-71E9C1760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aliases w:val="references,List Paragraph1,List Paragraph (numbered (a)),References,ReferencesCxSpLast,List Bulet,FootNote,Figures,Table/Figure Heading,Ha,Liste 1,heading 6,Bullets,Listenabsatz1,123 List Paragraph,ADB paragraph numbering,b1"/>
    <w:basedOn w:val="Normal"/>
    <w:link w:val="ListParagraphChar"/>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dTable1Light">
    <w:name w:val="Grid Table 1 Light"/>
    <w:basedOn w:val="TableNormal"/>
    <w:uiPriority w:val="46"/>
    <w:rsid w:val="004E3F13"/>
    <w:pPr>
      <w:spacing w:after="0" w:line="240" w:lineRule="auto"/>
    </w:pPr>
    <w:rPr>
      <w:rFonts w:eastAsiaTheme="minorHAnsi"/>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4E3F13"/>
    <w:rPr>
      <w:color w:val="0000FF" w:themeColor="hyperlink"/>
      <w:u w:val="single"/>
    </w:rPr>
  </w:style>
  <w:style w:type="character" w:customStyle="1" w:styleId="ListParagraphChar">
    <w:name w:val="List Paragraph Char"/>
    <w:aliases w:val="references Char,List Paragraph1 Char,List Paragraph (numbered (a)) Char,References Char,ReferencesCxSpLast Char,List Bulet Char,FootNote Char,Figures Char,Table/Figure Heading Char,Ha Char,Liste 1 Char,heading 6 Char,Bullets Char"/>
    <w:link w:val="ListParagraph"/>
    <w:uiPriority w:val="34"/>
    <w:qFormat/>
    <w:rsid w:val="004E3F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0902">
      <w:bodyDiv w:val="1"/>
      <w:marLeft w:val="0"/>
      <w:marRight w:val="0"/>
      <w:marTop w:val="0"/>
      <w:marBottom w:val="0"/>
      <w:divBdr>
        <w:top w:val="none" w:sz="0" w:space="0" w:color="auto"/>
        <w:left w:val="none" w:sz="0" w:space="0" w:color="auto"/>
        <w:bottom w:val="none" w:sz="0" w:space="0" w:color="auto"/>
        <w:right w:val="none" w:sz="0" w:space="0" w:color="auto"/>
      </w:divBdr>
    </w:div>
    <w:div w:id="178471903">
      <w:bodyDiv w:val="1"/>
      <w:marLeft w:val="0"/>
      <w:marRight w:val="0"/>
      <w:marTop w:val="0"/>
      <w:marBottom w:val="0"/>
      <w:divBdr>
        <w:top w:val="none" w:sz="0" w:space="0" w:color="auto"/>
        <w:left w:val="none" w:sz="0" w:space="0" w:color="auto"/>
        <w:bottom w:val="none" w:sz="0" w:space="0" w:color="auto"/>
        <w:right w:val="none" w:sz="0" w:space="0" w:color="auto"/>
      </w:divBdr>
    </w:div>
    <w:div w:id="948009866">
      <w:bodyDiv w:val="1"/>
      <w:marLeft w:val="0"/>
      <w:marRight w:val="0"/>
      <w:marTop w:val="0"/>
      <w:marBottom w:val="0"/>
      <w:divBdr>
        <w:top w:val="none" w:sz="0" w:space="0" w:color="auto"/>
        <w:left w:val="none" w:sz="0" w:space="0" w:color="auto"/>
        <w:bottom w:val="none" w:sz="0" w:space="0" w:color="auto"/>
        <w:right w:val="none" w:sz="0" w:space="0" w:color="auto"/>
      </w:divBdr>
    </w:div>
    <w:div w:id="1055815876">
      <w:bodyDiv w:val="1"/>
      <w:marLeft w:val="0"/>
      <w:marRight w:val="0"/>
      <w:marTop w:val="0"/>
      <w:marBottom w:val="0"/>
      <w:divBdr>
        <w:top w:val="none" w:sz="0" w:space="0" w:color="auto"/>
        <w:left w:val="none" w:sz="0" w:space="0" w:color="auto"/>
        <w:bottom w:val="none" w:sz="0" w:space="0" w:color="auto"/>
        <w:right w:val="none" w:sz="0" w:space="0" w:color="auto"/>
      </w:divBdr>
    </w:div>
    <w:div w:id="19793380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au-ibar.org"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bert.obiero@au-iba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2C2A6-F46B-46B9-AD48-DA06611FA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1722</Words>
  <Characters>9816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11515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AU-IBAR</cp:lastModifiedBy>
  <cp:revision>2</cp:revision>
  <dcterms:created xsi:type="dcterms:W3CDTF">2025-08-06T11:23:00Z</dcterms:created>
  <dcterms:modified xsi:type="dcterms:W3CDTF">2025-08-06T11:23:00Z</dcterms:modified>
  <cp:category/>
</cp:coreProperties>
</file>