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9127" w14:textId="422FA5C2" w:rsidR="008E6834" w:rsidRDefault="004B4B87" w:rsidP="00533FB1">
      <w:pPr>
        <w:spacing w:after="0" w:line="276" w:lineRule="auto"/>
        <w:ind w:right="5"/>
        <w:jc w:val="center"/>
        <w:rPr>
          <w:rFonts w:ascii="Times New Roman" w:hAnsi="Times New Roman" w:cs="Times New Roman"/>
          <w:b/>
          <w:szCs w:val="22"/>
          <w:lang w:val="en-GB"/>
        </w:rPr>
      </w:pPr>
      <w:r w:rsidRPr="00533FB1">
        <w:rPr>
          <w:rFonts w:ascii="Times New Roman" w:hAnsi="Times New Roman" w:cs="Times New Roman"/>
          <w:b/>
          <w:szCs w:val="22"/>
          <w:lang w:val="en-GB"/>
        </w:rPr>
        <w:t>Terms of Reference</w:t>
      </w:r>
    </w:p>
    <w:p w14:paraId="6C87F74F" w14:textId="77777777" w:rsidR="00533FB1" w:rsidRPr="00533FB1" w:rsidRDefault="00533FB1" w:rsidP="00533FB1">
      <w:pPr>
        <w:spacing w:after="0" w:line="276" w:lineRule="auto"/>
        <w:ind w:right="5"/>
        <w:jc w:val="center"/>
        <w:rPr>
          <w:rFonts w:ascii="Times New Roman" w:hAnsi="Times New Roman" w:cs="Times New Roman"/>
          <w:szCs w:val="22"/>
          <w:lang w:val="en-GB"/>
        </w:rPr>
      </w:pPr>
    </w:p>
    <w:p w14:paraId="09064B9B" w14:textId="45AB0995" w:rsidR="008E6834" w:rsidRPr="00533FB1" w:rsidRDefault="003D3785" w:rsidP="00533FB1">
      <w:pPr>
        <w:spacing w:after="0" w:line="276" w:lineRule="auto"/>
        <w:ind w:right="4"/>
        <w:jc w:val="center"/>
        <w:rPr>
          <w:rFonts w:ascii="Times New Roman" w:hAnsi="Times New Roman" w:cs="Times New Roman"/>
          <w:szCs w:val="22"/>
          <w:lang w:val="en-GB"/>
        </w:rPr>
      </w:pPr>
      <w:r>
        <w:rPr>
          <w:rFonts w:ascii="Times New Roman" w:hAnsi="Times New Roman" w:cs="Times New Roman"/>
          <w:b/>
          <w:szCs w:val="22"/>
          <w:lang w:val="en-GB"/>
        </w:rPr>
        <w:t>Consultancy-</w:t>
      </w:r>
      <w:r w:rsidR="00C85E32">
        <w:rPr>
          <w:rFonts w:ascii="Times New Roman" w:hAnsi="Times New Roman" w:cs="Times New Roman"/>
          <w:b/>
          <w:szCs w:val="22"/>
          <w:lang w:val="en-GB"/>
        </w:rPr>
        <w:t xml:space="preserve">Project </w:t>
      </w:r>
      <w:r w:rsidR="004B4B87" w:rsidRPr="00533FB1">
        <w:rPr>
          <w:rFonts w:ascii="Times New Roman" w:hAnsi="Times New Roman" w:cs="Times New Roman"/>
          <w:b/>
          <w:szCs w:val="22"/>
          <w:lang w:val="en-GB"/>
        </w:rPr>
        <w:t>Administrative Assistant</w:t>
      </w:r>
    </w:p>
    <w:p w14:paraId="04C0FC0C" w14:textId="77777777" w:rsidR="004C399F" w:rsidRDefault="004C399F" w:rsidP="004C399F">
      <w:pPr>
        <w:spacing w:after="0"/>
        <w:rPr>
          <w:rFonts w:ascii="Times New Roman" w:hAnsi="Times New Roman" w:cs="Times New Roman"/>
          <w:b/>
          <w:szCs w:val="22"/>
          <w:lang w:val="en-GB"/>
        </w:rPr>
      </w:pPr>
    </w:p>
    <w:p w14:paraId="518F22E5" w14:textId="544561AD" w:rsidR="008E6834" w:rsidRPr="004C399F" w:rsidRDefault="004B4B87" w:rsidP="004C399F">
      <w:pPr>
        <w:spacing w:after="0"/>
        <w:rPr>
          <w:rFonts w:ascii="Times New Roman" w:hAnsi="Times New Roman" w:cs="Times New Roman"/>
          <w:lang w:val="en-GB"/>
        </w:rPr>
      </w:pPr>
      <w:r w:rsidRPr="004C399F">
        <w:rPr>
          <w:rFonts w:ascii="Times New Roman" w:hAnsi="Times New Roman" w:cs="Times New Roman"/>
          <w:b/>
          <w:lang w:val="en-GB"/>
        </w:rPr>
        <w:t>Introduction and context</w:t>
      </w:r>
    </w:p>
    <w:p w14:paraId="4EF5F369"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The African Union Inter-African Bureau for Animal Resources (AU-IBAR), a specialized technical office of the Department of Agriculture, Rural Development, Blue Economy, and Sustainable Environment (DARBE) of the African Union Commission, is mandated to support and coordinate the utilization of livestock, fisheries, aquaculture and wildlife as resources for both human wellbeing and economic development in the Member States of the African Union. The Vision of the AU-IBAR Strategic Plan 2024-2028 is an Africa in which animal resources contribute significantly to integration, prosperity and peace. Within the framework of the African Union Agenda 2063, the Livestock Development Strategy for Africa (</w:t>
      </w:r>
      <w:proofErr w:type="spellStart"/>
      <w:r w:rsidRPr="00533FB1">
        <w:rPr>
          <w:rFonts w:ascii="Times New Roman" w:hAnsi="Times New Roman" w:cs="Times New Roman"/>
          <w:szCs w:val="22"/>
          <w:lang w:val="en-GB"/>
        </w:rPr>
        <w:t>LiDeSA</w:t>
      </w:r>
      <w:proofErr w:type="spellEnd"/>
      <w:r w:rsidRPr="00533FB1">
        <w:rPr>
          <w:rFonts w:ascii="Times New Roman" w:hAnsi="Times New Roman" w:cs="Times New Roman"/>
          <w:szCs w:val="22"/>
          <w:lang w:val="en-GB"/>
        </w:rPr>
        <w:t>)environed an inclusive and sustainable livestock economy that significantly contributes to Africa’s transformation and growth.</w:t>
      </w:r>
    </w:p>
    <w:p w14:paraId="4C87EA05"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1529AAB8"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Small ruminants constitute an important part of the African livestock and represent a key element in food and nutrition security on the continent. Small ruminants are well adapted to the different </w:t>
      </w:r>
      <w:proofErr w:type="spellStart"/>
      <w:r w:rsidRPr="00533FB1">
        <w:rPr>
          <w:rFonts w:ascii="Times New Roman" w:hAnsi="Times New Roman" w:cs="Times New Roman"/>
          <w:szCs w:val="22"/>
          <w:lang w:val="en-GB"/>
        </w:rPr>
        <w:t>agro</w:t>
      </w:r>
      <w:proofErr w:type="spellEnd"/>
      <w:r w:rsidRPr="00533FB1">
        <w:rPr>
          <w:rFonts w:ascii="Times New Roman" w:hAnsi="Times New Roman" w:cs="Times New Roman"/>
          <w:szCs w:val="22"/>
          <w:lang w:val="en-GB"/>
        </w:rPr>
        <w:t xml:space="preserve">-ecological zones and production systems in which they are reared. Farming small ruminants provide a safety net for women and youth who are vulnerable to socio-economic shocks and disturbances. </w:t>
      </w:r>
    </w:p>
    <w:p w14:paraId="7A8713B5"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2B0BEFCE"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Production, productivity, circulation, trade and marketing of sheep and goats in Sub-Saharan Africa are constrained by the presence of high impact transboundary animal diseases. Among those, Peste des petits ruminants (PPR) a viral disease affecting only small ruminants and their wild relatives, is the most sensitive one because of its contagiousness and the fatality rate observed. </w:t>
      </w:r>
    </w:p>
    <w:p w14:paraId="03FB7ECB"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623BD3C3" w14:textId="616FA16E"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For many years, multiple partners and donors have been supporting various PPR control and eradication in different countries/regions, however, the efforts are still fragmented and inadequately coordinated, achieving limited short-term control of the disease and appear insufficient to hope for an eradication at continental level. Around ten years ago, Rinderpest, a viral disease very similar to PPR but affecting cattle and buffaloes, was successfully eradicated from Africa because of a strong continental coordination that was put in place with the support of the European Union. Now, PPR eradication has become a political objective for the African Union reaffirmed </w:t>
      </w:r>
      <w:r w:rsidR="002154B9" w:rsidRPr="00533FB1">
        <w:rPr>
          <w:rFonts w:ascii="Times New Roman" w:hAnsi="Times New Roman" w:cs="Times New Roman"/>
          <w:szCs w:val="22"/>
          <w:lang w:val="en-GB"/>
        </w:rPr>
        <w:t>on</w:t>
      </w:r>
      <w:r w:rsidRPr="00533FB1">
        <w:rPr>
          <w:rFonts w:ascii="Times New Roman" w:hAnsi="Times New Roman" w:cs="Times New Roman"/>
          <w:szCs w:val="22"/>
          <w:lang w:val="en-GB"/>
        </w:rPr>
        <w:t xml:space="preserve"> several occasions. A plan of action and a global strategy has been put in place by the FAO/WOAH joint PPR Secretariat that coordinate the PPR Global Eradication Programme under the umbrella of the GF-TADs. </w:t>
      </w:r>
    </w:p>
    <w:p w14:paraId="2C37CB83" w14:textId="77777777" w:rsidR="002544CB" w:rsidRPr="00533FB1" w:rsidRDefault="002544CB" w:rsidP="00533FB1">
      <w:pPr>
        <w:spacing w:after="0" w:line="276" w:lineRule="auto"/>
        <w:jc w:val="both"/>
        <w:rPr>
          <w:rFonts w:ascii="Times New Roman" w:hAnsi="Times New Roman" w:cs="Times New Roman"/>
          <w:szCs w:val="22"/>
          <w:lang w:val="en-GB"/>
        </w:rPr>
      </w:pPr>
    </w:p>
    <w:p w14:paraId="73873B1A" w14:textId="1FE91478"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AU-IBAR and partners with support of the European Union have developed an Action that aims to define concretely the needs and support for strengthening the continental/ regional actors to respond to the threats of transboundary diseases of sheep and goats in Sub-Saharan Africa (SSA), </w:t>
      </w:r>
      <w:r w:rsidR="002154B9" w:rsidRPr="00533FB1">
        <w:rPr>
          <w:rFonts w:ascii="Times New Roman" w:hAnsi="Times New Roman" w:cs="Times New Roman"/>
          <w:szCs w:val="22"/>
          <w:lang w:val="en-GB"/>
        </w:rPr>
        <w:t>particularly</w:t>
      </w:r>
      <w:r w:rsidRPr="00533FB1">
        <w:rPr>
          <w:rFonts w:ascii="Times New Roman" w:hAnsi="Times New Roman" w:cs="Times New Roman"/>
          <w:szCs w:val="22"/>
          <w:lang w:val="en-GB"/>
        </w:rPr>
        <w:t xml:space="preserve"> PPR. The Action will also prepare the governance for coordinating the global PPR eradication in SSA and for coordination at continental level. Finally, the Action will prepare and organize the vaccination strategy needed to eradicate PPR </w:t>
      </w:r>
      <w:r w:rsidR="002154B9" w:rsidRPr="00533FB1">
        <w:rPr>
          <w:rFonts w:ascii="Times New Roman" w:hAnsi="Times New Roman" w:cs="Times New Roman"/>
          <w:szCs w:val="22"/>
          <w:lang w:val="en-GB"/>
        </w:rPr>
        <w:t>based on</w:t>
      </w:r>
      <w:r w:rsidRPr="00533FB1">
        <w:rPr>
          <w:rFonts w:ascii="Times New Roman" w:hAnsi="Times New Roman" w:cs="Times New Roman"/>
          <w:szCs w:val="22"/>
          <w:lang w:val="en-GB"/>
        </w:rPr>
        <w:t xml:space="preserve"> the state of play of the various existing initiatives and capacities. </w:t>
      </w:r>
    </w:p>
    <w:p w14:paraId="538BDAE8" w14:textId="77777777" w:rsidR="00533FB1" w:rsidRDefault="00533FB1" w:rsidP="00533FB1">
      <w:pPr>
        <w:spacing w:after="0" w:line="276" w:lineRule="auto"/>
        <w:jc w:val="both"/>
        <w:rPr>
          <w:rFonts w:ascii="Times New Roman" w:hAnsi="Times New Roman" w:cs="Times New Roman"/>
          <w:szCs w:val="22"/>
          <w:lang w:val="en-GB"/>
        </w:rPr>
      </w:pPr>
    </w:p>
    <w:p w14:paraId="7FB05C54" w14:textId="418983A3"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This Action should be considered as the first phase to initiate a larger approach to eradicate PPR in Africa in the years to come. It will be used to inform a harmonized continental strategy supported by a theory of change and a comprehensive Business Plan for eradication of PPR. Subsequent implementation phases will entail targeted evidence-based interventions for a time-bound eradication process.</w:t>
      </w:r>
    </w:p>
    <w:p w14:paraId="1E38E4A2" w14:textId="77777777" w:rsidR="00533FB1" w:rsidRDefault="00533FB1" w:rsidP="00533FB1">
      <w:pPr>
        <w:pStyle w:val="Heading1"/>
        <w:spacing w:after="0" w:line="276" w:lineRule="auto"/>
        <w:ind w:left="0" w:firstLine="0"/>
        <w:rPr>
          <w:rFonts w:ascii="Times New Roman" w:hAnsi="Times New Roman" w:cs="Times New Roman"/>
          <w:szCs w:val="22"/>
          <w:lang w:val="en-GB"/>
        </w:rPr>
      </w:pPr>
    </w:p>
    <w:p w14:paraId="4CC59120" w14:textId="77777777" w:rsidR="00533FB1" w:rsidRDefault="00533FB1">
      <w:pPr>
        <w:spacing w:line="278" w:lineRule="auto"/>
        <w:rPr>
          <w:rFonts w:ascii="Times New Roman" w:hAnsi="Times New Roman" w:cs="Times New Roman"/>
          <w:b/>
          <w:szCs w:val="22"/>
          <w:lang w:val="en-GB"/>
        </w:rPr>
      </w:pPr>
      <w:r>
        <w:rPr>
          <w:rFonts w:ascii="Times New Roman" w:hAnsi="Times New Roman" w:cs="Times New Roman"/>
          <w:szCs w:val="22"/>
          <w:lang w:val="en-GB"/>
        </w:rPr>
        <w:br w:type="page"/>
      </w:r>
    </w:p>
    <w:p w14:paraId="1DC6EE08" w14:textId="6825044E" w:rsidR="008E6834" w:rsidRPr="00533FB1" w:rsidRDefault="004B4B87" w:rsidP="004C399F">
      <w:pPr>
        <w:pStyle w:val="Heading1"/>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lastRenderedPageBreak/>
        <w:t>Objectives</w:t>
      </w:r>
    </w:p>
    <w:p w14:paraId="69CD9911" w14:textId="0F761C5C" w:rsidR="002544CB" w:rsidRPr="00802780" w:rsidRDefault="002544CB" w:rsidP="00533FB1">
      <w:pPr>
        <w:spacing w:after="0" w:line="276" w:lineRule="auto"/>
        <w:ind w:left="10" w:hanging="10"/>
        <w:jc w:val="both"/>
        <w:rPr>
          <w:rFonts w:ascii="Times New Roman" w:eastAsia="Times New Roman" w:hAnsi="Times New Roman" w:cs="Times New Roman"/>
          <w:bCs/>
          <w:szCs w:val="22"/>
          <w:lang w:val="en-GB"/>
        </w:rPr>
      </w:pPr>
      <w:r w:rsidRPr="00533FB1">
        <w:rPr>
          <w:rFonts w:ascii="Times New Roman" w:eastAsia="Times New Roman" w:hAnsi="Times New Roman" w:cs="Times New Roman"/>
          <w:szCs w:val="22"/>
          <w:lang w:val="en-GB"/>
        </w:rPr>
        <w:t xml:space="preserve">In seeking to achieve these objectives, the African Union Commission intends to strengthen its capacity and the Commission therefore, invites applicants who are citizens of Member States of Africa Union for the position of </w:t>
      </w:r>
      <w:r w:rsidRPr="00802780">
        <w:rPr>
          <w:rFonts w:ascii="Times New Roman" w:eastAsia="Times New Roman" w:hAnsi="Times New Roman" w:cs="Times New Roman"/>
          <w:bCs/>
          <w:szCs w:val="22"/>
          <w:lang w:val="en-GB"/>
        </w:rPr>
        <w:t xml:space="preserve">an </w:t>
      </w:r>
      <w:r w:rsidRPr="00802780">
        <w:rPr>
          <w:rFonts w:ascii="Times New Roman" w:hAnsi="Times New Roman" w:cs="Times New Roman"/>
          <w:bCs/>
          <w:szCs w:val="22"/>
          <w:lang w:val="en-GB"/>
        </w:rPr>
        <w:t>Administrative Assistant to assist the day to day administrative functions and to handle/follow up on  any procurement related issues of the project at the Pan African PPR Secretariat (PAPS) based</w:t>
      </w:r>
      <w:r w:rsidRPr="00802780">
        <w:rPr>
          <w:rFonts w:ascii="Times New Roman" w:eastAsia="Times New Roman" w:hAnsi="Times New Roman" w:cs="Times New Roman"/>
          <w:bCs/>
          <w:szCs w:val="22"/>
          <w:lang w:val="en-GB"/>
        </w:rPr>
        <w:t xml:space="preserve"> at the InterAfrican Bureau for Animal Resources (IBAR), located in Nairobi, Kenya.</w:t>
      </w:r>
    </w:p>
    <w:p w14:paraId="61FD87B8" w14:textId="77777777" w:rsidR="00533FB1" w:rsidRDefault="00533FB1" w:rsidP="00533FB1">
      <w:pPr>
        <w:pStyle w:val="Heading1"/>
        <w:spacing w:after="0" w:line="276" w:lineRule="auto"/>
        <w:ind w:left="-5"/>
        <w:rPr>
          <w:rFonts w:ascii="Times New Roman" w:hAnsi="Times New Roman" w:cs="Times New Roman"/>
          <w:szCs w:val="22"/>
          <w:lang w:val="en-GB"/>
        </w:rPr>
      </w:pPr>
    </w:p>
    <w:p w14:paraId="5412A0A8" w14:textId="70048E7B" w:rsidR="008E6834" w:rsidRPr="00533FB1" w:rsidRDefault="004B4B87" w:rsidP="004C399F">
      <w:pPr>
        <w:pStyle w:val="Heading1"/>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Main Functions</w:t>
      </w:r>
    </w:p>
    <w:p w14:paraId="7FBB382A" w14:textId="77777777" w:rsidR="002544CB" w:rsidRPr="00533FB1" w:rsidRDefault="002544CB" w:rsidP="00802780">
      <w:pPr>
        <w:pStyle w:val="ListParagraph"/>
        <w:numPr>
          <w:ilvl w:val="0"/>
          <w:numId w:val="12"/>
        </w:numPr>
        <w:spacing w:after="0"/>
        <w:rPr>
          <w:rFonts w:ascii="Times New Roman" w:hAnsi="Times New Roman" w:cs="Times New Roman"/>
        </w:rPr>
      </w:pPr>
      <w:r w:rsidRPr="00533FB1">
        <w:rPr>
          <w:rFonts w:ascii="Times New Roman" w:hAnsi="Times New Roman" w:cs="Times New Roman"/>
        </w:rPr>
        <w:t>To provide administrative support, drafting correspondences; support to production of meeting documents, reports, minutes  and other documentations, dissemination to stakeholders and partners</w:t>
      </w:r>
    </w:p>
    <w:p w14:paraId="4C669513" w14:textId="77777777" w:rsidR="002544CB" w:rsidRPr="00533FB1" w:rsidRDefault="002544CB" w:rsidP="00802780">
      <w:pPr>
        <w:pStyle w:val="ListParagraph"/>
        <w:numPr>
          <w:ilvl w:val="0"/>
          <w:numId w:val="12"/>
        </w:numPr>
        <w:spacing w:after="0"/>
        <w:rPr>
          <w:rFonts w:ascii="Times New Roman" w:hAnsi="Times New Roman" w:cs="Times New Roman"/>
        </w:rPr>
      </w:pPr>
      <w:r w:rsidRPr="00533FB1">
        <w:rPr>
          <w:rFonts w:ascii="Times New Roman" w:hAnsi="Times New Roman" w:cs="Times New Roman"/>
        </w:rPr>
        <w:t xml:space="preserve">Organization and management: maintaining the office calendar of activities </w:t>
      </w:r>
    </w:p>
    <w:p w14:paraId="1671D073" w14:textId="77777777" w:rsidR="002544CB" w:rsidRPr="00533FB1" w:rsidRDefault="002544CB" w:rsidP="00802780">
      <w:pPr>
        <w:pStyle w:val="ListParagraph"/>
        <w:numPr>
          <w:ilvl w:val="0"/>
          <w:numId w:val="12"/>
        </w:numPr>
        <w:spacing w:after="0"/>
        <w:rPr>
          <w:rFonts w:ascii="Times New Roman" w:hAnsi="Times New Roman" w:cs="Times New Roman"/>
          <w:color w:val="0D0D0D" w:themeColor="text1" w:themeTint="F2"/>
        </w:rPr>
      </w:pPr>
      <w:r w:rsidRPr="00533FB1">
        <w:rPr>
          <w:rFonts w:ascii="Times New Roman" w:hAnsi="Times New Roman" w:cs="Times New Roman"/>
        </w:rPr>
        <w:t xml:space="preserve">Maintain inventory of key stakeholders of the project, liaising with relevant stakeholders, sector’s associations etc. with regards to specific assigned tasks </w:t>
      </w:r>
    </w:p>
    <w:p w14:paraId="7ADCEC6E" w14:textId="77777777" w:rsidR="00802780" w:rsidRDefault="00802780" w:rsidP="00533FB1">
      <w:pPr>
        <w:pStyle w:val="Heading1"/>
        <w:spacing w:after="0" w:line="276" w:lineRule="auto"/>
        <w:ind w:left="-5"/>
        <w:rPr>
          <w:rFonts w:ascii="Times New Roman" w:hAnsi="Times New Roman" w:cs="Times New Roman"/>
          <w:szCs w:val="22"/>
          <w:lang w:val="en-GB"/>
        </w:rPr>
      </w:pPr>
    </w:p>
    <w:p w14:paraId="1EA37A7A" w14:textId="1A744DE4" w:rsidR="008E6834" w:rsidRPr="00533FB1" w:rsidRDefault="004B4B87" w:rsidP="00533FB1">
      <w:pPr>
        <w:pStyle w:val="Heading1"/>
        <w:spacing w:after="0" w:line="276" w:lineRule="auto"/>
        <w:ind w:left="-5"/>
        <w:rPr>
          <w:rFonts w:ascii="Times New Roman" w:hAnsi="Times New Roman" w:cs="Times New Roman"/>
          <w:szCs w:val="22"/>
          <w:lang w:val="en-GB"/>
        </w:rPr>
      </w:pPr>
      <w:r w:rsidRPr="00533FB1">
        <w:rPr>
          <w:rFonts w:ascii="Times New Roman" w:hAnsi="Times New Roman" w:cs="Times New Roman"/>
          <w:szCs w:val="22"/>
          <w:lang w:val="en-GB"/>
        </w:rPr>
        <w:t>Key Responsibilities</w:t>
      </w:r>
    </w:p>
    <w:p w14:paraId="12E66B5F" w14:textId="398F81F5" w:rsidR="002544CB" w:rsidRPr="00533FB1" w:rsidRDefault="002544CB" w:rsidP="00533FB1">
      <w:pPr>
        <w:pStyle w:val="NoSpacing"/>
        <w:spacing w:line="276" w:lineRule="auto"/>
        <w:rPr>
          <w:rFonts w:ascii="Times New Roman" w:hAnsi="Times New Roman" w:cs="Times New Roman"/>
        </w:rPr>
      </w:pPr>
      <w:r w:rsidRPr="00533FB1">
        <w:rPr>
          <w:rFonts w:ascii="Times New Roman" w:hAnsi="Times New Roman" w:cs="Times New Roman"/>
        </w:rPr>
        <w:t>The Administrative Assistant will be responsible for planning, implementing and managing administrative and procurement related activities. Moreover, she/he will be responsible for managing communication and accounts related activities.</w:t>
      </w:r>
    </w:p>
    <w:p w14:paraId="1EB08096" w14:textId="77777777" w:rsidR="00802780" w:rsidRDefault="00802780" w:rsidP="00533FB1">
      <w:pPr>
        <w:pStyle w:val="NoSpacing"/>
        <w:spacing w:line="276" w:lineRule="auto"/>
        <w:rPr>
          <w:rFonts w:ascii="Times New Roman" w:hAnsi="Times New Roman" w:cs="Times New Roman"/>
          <w:b/>
          <w:bCs/>
          <w:i/>
          <w:iCs/>
        </w:rPr>
      </w:pPr>
    </w:p>
    <w:p w14:paraId="679B8F29" w14:textId="32811FDF" w:rsidR="00802780" w:rsidRPr="00802780" w:rsidRDefault="00802780" w:rsidP="00533FB1">
      <w:pPr>
        <w:pStyle w:val="NoSpacing"/>
        <w:spacing w:line="276" w:lineRule="auto"/>
        <w:rPr>
          <w:rFonts w:ascii="Times New Roman" w:hAnsi="Times New Roman" w:cs="Times New Roman"/>
          <w:b/>
          <w:bCs/>
          <w:i/>
          <w:iCs/>
        </w:rPr>
      </w:pPr>
      <w:r w:rsidRPr="00802780">
        <w:rPr>
          <w:rFonts w:ascii="Times New Roman" w:hAnsi="Times New Roman" w:cs="Times New Roman"/>
          <w:b/>
          <w:bCs/>
          <w:i/>
          <w:iCs/>
        </w:rPr>
        <w:t>Specific Responsibilities</w:t>
      </w:r>
    </w:p>
    <w:p w14:paraId="3B72DC30" w14:textId="173FB062" w:rsidR="002544CB" w:rsidRPr="00802780" w:rsidRDefault="002544CB" w:rsidP="00533FB1">
      <w:pPr>
        <w:pStyle w:val="NoSpacing"/>
        <w:spacing w:line="276" w:lineRule="auto"/>
        <w:rPr>
          <w:rFonts w:ascii="Times New Roman" w:hAnsi="Times New Roman" w:cs="Times New Roman"/>
          <w:b/>
          <w:i/>
          <w:iCs/>
        </w:rPr>
      </w:pPr>
      <w:r w:rsidRPr="00802780">
        <w:rPr>
          <w:rFonts w:ascii="Times New Roman" w:hAnsi="Times New Roman" w:cs="Times New Roman"/>
          <w:b/>
          <w:i/>
          <w:iCs/>
        </w:rPr>
        <w:t>Administrative</w:t>
      </w:r>
    </w:p>
    <w:p w14:paraId="4075EF7C" w14:textId="77777777" w:rsidR="002544CB" w:rsidRPr="00533FB1" w:rsidRDefault="002544CB" w:rsidP="00802780">
      <w:pPr>
        <w:pStyle w:val="ListParagraph"/>
        <w:numPr>
          <w:ilvl w:val="0"/>
          <w:numId w:val="13"/>
        </w:numPr>
        <w:spacing w:after="0"/>
        <w:jc w:val="both"/>
        <w:rPr>
          <w:rFonts w:ascii="Times New Roman" w:hAnsi="Times New Roman" w:cs="Times New Roman"/>
        </w:rPr>
      </w:pPr>
      <w:r w:rsidRPr="00533FB1">
        <w:rPr>
          <w:rFonts w:ascii="Times New Roman" w:hAnsi="Times New Roman" w:cs="Times New Roman"/>
        </w:rPr>
        <w:t>Filing and archives: maintaining accurate and tidy files, electronic filing and archiving system and filing indexes</w:t>
      </w:r>
    </w:p>
    <w:p w14:paraId="07713DEB" w14:textId="77777777" w:rsidR="002544CB" w:rsidRPr="00533FB1" w:rsidRDefault="002544CB" w:rsidP="00802780">
      <w:pPr>
        <w:pStyle w:val="ListParagraph"/>
        <w:numPr>
          <w:ilvl w:val="0"/>
          <w:numId w:val="13"/>
        </w:numPr>
        <w:spacing w:after="0"/>
        <w:rPr>
          <w:rFonts w:ascii="Times New Roman" w:hAnsi="Times New Roman" w:cs="Times New Roman"/>
        </w:rPr>
      </w:pPr>
      <w:r w:rsidRPr="00533FB1">
        <w:rPr>
          <w:rFonts w:ascii="Times New Roman" w:hAnsi="Times New Roman" w:cs="Times New Roman"/>
        </w:rPr>
        <w:t>Travel and conference arrangements: making hotel and travel bookings and preparing travel documents for the office staff, making budgets for workshops and meetings and sharing it with finance team and assist with the Organization of conferences, workshops and meetings (physical and  zoom meetings)</w:t>
      </w:r>
    </w:p>
    <w:p w14:paraId="1E6119FE" w14:textId="77777777" w:rsidR="002544CB" w:rsidRPr="00533FB1" w:rsidRDefault="002544CB" w:rsidP="00802780">
      <w:pPr>
        <w:pStyle w:val="ListParagraph"/>
        <w:numPr>
          <w:ilvl w:val="0"/>
          <w:numId w:val="13"/>
        </w:numPr>
        <w:spacing w:after="0"/>
        <w:jc w:val="both"/>
        <w:rPr>
          <w:rFonts w:ascii="Times New Roman" w:hAnsi="Times New Roman" w:cs="Times New Roman"/>
        </w:rPr>
      </w:pPr>
      <w:r w:rsidRPr="00533FB1">
        <w:rPr>
          <w:rFonts w:ascii="Times New Roman" w:hAnsi="Times New Roman" w:cs="Times New Roman"/>
        </w:rPr>
        <w:t>As may be required, to support procurement activities, financial issues  of the project working in close collaboration with the procurement and finance staff</w:t>
      </w:r>
    </w:p>
    <w:p w14:paraId="0E2EF2E7" w14:textId="77777777" w:rsidR="002544CB" w:rsidRPr="00533FB1" w:rsidRDefault="002544CB" w:rsidP="00802780">
      <w:pPr>
        <w:pStyle w:val="ListParagraph"/>
        <w:numPr>
          <w:ilvl w:val="0"/>
          <w:numId w:val="13"/>
        </w:numPr>
        <w:spacing w:after="0"/>
        <w:jc w:val="both"/>
        <w:rPr>
          <w:rFonts w:ascii="Times New Roman" w:hAnsi="Times New Roman" w:cs="Times New Roman"/>
        </w:rPr>
      </w:pPr>
      <w:r w:rsidRPr="00533FB1">
        <w:rPr>
          <w:rFonts w:ascii="Times New Roman" w:hAnsi="Times New Roman" w:cs="Times New Roman"/>
        </w:rPr>
        <w:t>Assisting in preparation of reports, presentations, tables, lists, statistics and diagrams</w:t>
      </w:r>
    </w:p>
    <w:p w14:paraId="3A29424A" w14:textId="77777777" w:rsidR="002544CB" w:rsidRPr="00533FB1" w:rsidRDefault="002544CB" w:rsidP="00802780">
      <w:pPr>
        <w:pStyle w:val="ListParagraph"/>
        <w:numPr>
          <w:ilvl w:val="0"/>
          <w:numId w:val="13"/>
        </w:numPr>
        <w:spacing w:after="0"/>
        <w:jc w:val="both"/>
        <w:rPr>
          <w:rFonts w:ascii="Times New Roman" w:hAnsi="Times New Roman" w:cs="Times New Roman"/>
        </w:rPr>
      </w:pPr>
      <w:r w:rsidRPr="00533FB1">
        <w:rPr>
          <w:rFonts w:ascii="Times New Roman" w:hAnsi="Times New Roman" w:cs="Times New Roman"/>
        </w:rPr>
        <w:t>Monitoring completeness and timelines of documentation and inputs for the development of reports</w:t>
      </w:r>
    </w:p>
    <w:p w14:paraId="2EFD4890" w14:textId="77777777" w:rsidR="00802780" w:rsidRDefault="00802780" w:rsidP="00802780">
      <w:pPr>
        <w:spacing w:after="0" w:line="276" w:lineRule="auto"/>
        <w:jc w:val="both"/>
        <w:rPr>
          <w:rFonts w:ascii="Times New Roman" w:hAnsi="Times New Roman" w:cs="Times New Roman"/>
          <w:b/>
          <w:szCs w:val="22"/>
        </w:rPr>
      </w:pPr>
    </w:p>
    <w:p w14:paraId="5BB6CE1D" w14:textId="3C65F88F" w:rsidR="002544CB" w:rsidRPr="00802780" w:rsidRDefault="002544CB" w:rsidP="00802780">
      <w:pPr>
        <w:spacing w:after="0" w:line="276" w:lineRule="auto"/>
        <w:jc w:val="both"/>
        <w:rPr>
          <w:rFonts w:ascii="Times New Roman" w:hAnsi="Times New Roman" w:cs="Times New Roman"/>
          <w:b/>
          <w:i/>
          <w:iCs/>
          <w:szCs w:val="22"/>
        </w:rPr>
      </w:pPr>
      <w:r w:rsidRPr="00802780">
        <w:rPr>
          <w:rFonts w:ascii="Times New Roman" w:hAnsi="Times New Roman" w:cs="Times New Roman"/>
          <w:b/>
          <w:i/>
          <w:iCs/>
          <w:szCs w:val="22"/>
        </w:rPr>
        <w:t>Procurement</w:t>
      </w:r>
    </w:p>
    <w:p w14:paraId="0F0E1F3B" w14:textId="77777777" w:rsidR="002544CB" w:rsidRPr="00533FB1" w:rsidRDefault="002544CB" w:rsidP="00802780">
      <w:pPr>
        <w:pStyle w:val="ListParagraph"/>
        <w:numPr>
          <w:ilvl w:val="0"/>
          <w:numId w:val="14"/>
        </w:numPr>
        <w:spacing w:after="0"/>
        <w:jc w:val="both"/>
        <w:rPr>
          <w:rFonts w:ascii="Times New Roman" w:hAnsi="Times New Roman" w:cs="Times New Roman"/>
        </w:rPr>
      </w:pPr>
      <w:r w:rsidRPr="00533FB1">
        <w:rPr>
          <w:rFonts w:ascii="Times New Roman" w:hAnsi="Times New Roman" w:cs="Times New Roman"/>
        </w:rPr>
        <w:t xml:space="preserve">Assess procurement requirements, prepare procurement plans, draft specifications and initiate procurement process ; </w:t>
      </w:r>
    </w:p>
    <w:p w14:paraId="2BD0D51B" w14:textId="46318715" w:rsidR="002544CB" w:rsidRPr="00533FB1" w:rsidRDefault="002544CB" w:rsidP="00802780">
      <w:pPr>
        <w:pStyle w:val="ListParagraph"/>
        <w:numPr>
          <w:ilvl w:val="0"/>
          <w:numId w:val="14"/>
        </w:numPr>
        <w:spacing w:after="0"/>
        <w:jc w:val="both"/>
        <w:rPr>
          <w:rFonts w:ascii="Times New Roman" w:hAnsi="Times New Roman" w:cs="Times New Roman"/>
        </w:rPr>
      </w:pPr>
      <w:r w:rsidRPr="00533FB1">
        <w:rPr>
          <w:rFonts w:ascii="Times New Roman" w:hAnsi="Times New Roman" w:cs="Times New Roman"/>
        </w:rPr>
        <w:t>Assist to prepare procurement / tender documents for RFQs, RFPs;</w:t>
      </w:r>
    </w:p>
    <w:p w14:paraId="058C28E8" w14:textId="6E505C6D" w:rsidR="002544CB" w:rsidRPr="00533FB1" w:rsidRDefault="002544CB" w:rsidP="00802780">
      <w:pPr>
        <w:pStyle w:val="ListParagraph"/>
        <w:numPr>
          <w:ilvl w:val="0"/>
          <w:numId w:val="14"/>
        </w:numPr>
        <w:spacing w:after="0"/>
        <w:jc w:val="both"/>
        <w:rPr>
          <w:rFonts w:ascii="Times New Roman" w:hAnsi="Times New Roman" w:cs="Times New Roman"/>
        </w:rPr>
      </w:pPr>
      <w:r w:rsidRPr="00533FB1">
        <w:rPr>
          <w:rFonts w:ascii="Times New Roman" w:hAnsi="Times New Roman" w:cs="Times New Roman"/>
        </w:rPr>
        <w:t xml:space="preserve">Arrange </w:t>
      </w:r>
      <w:r w:rsidRPr="00533FB1">
        <w:rPr>
          <w:rFonts w:ascii="Times New Roman" w:hAnsi="Times New Roman" w:cs="Times New Roman"/>
          <w:lang w:val="en-US"/>
        </w:rPr>
        <w:t xml:space="preserve">evaluation committee </w:t>
      </w:r>
      <w:r w:rsidRPr="00533FB1">
        <w:rPr>
          <w:rFonts w:ascii="Times New Roman" w:hAnsi="Times New Roman" w:cs="Times New Roman"/>
        </w:rPr>
        <w:t>meeting</w:t>
      </w:r>
      <w:r w:rsidRPr="00533FB1">
        <w:rPr>
          <w:rFonts w:ascii="Times New Roman" w:hAnsi="Times New Roman" w:cs="Times New Roman"/>
          <w:lang w:val="en-US"/>
        </w:rPr>
        <w:t>s</w:t>
      </w:r>
      <w:r w:rsidRPr="00533FB1">
        <w:rPr>
          <w:rFonts w:ascii="Times New Roman" w:hAnsi="Times New Roman" w:cs="Times New Roman"/>
        </w:rPr>
        <w:t xml:space="preserve"> to evaluate tenders and quotation documents as and when required;</w:t>
      </w:r>
    </w:p>
    <w:p w14:paraId="78B2A226" w14:textId="77777777" w:rsidR="00802780" w:rsidRPr="00802780" w:rsidRDefault="002544CB" w:rsidP="00802780">
      <w:pPr>
        <w:pStyle w:val="ListParagraph"/>
        <w:numPr>
          <w:ilvl w:val="0"/>
          <w:numId w:val="14"/>
        </w:numPr>
        <w:spacing w:after="0"/>
        <w:jc w:val="both"/>
        <w:rPr>
          <w:rFonts w:ascii="Times New Roman" w:hAnsi="Times New Roman" w:cs="Times New Roman"/>
        </w:rPr>
      </w:pPr>
      <w:r w:rsidRPr="00533FB1">
        <w:rPr>
          <w:rFonts w:ascii="Times New Roman" w:hAnsi="Times New Roman" w:cs="Times New Roman"/>
        </w:rPr>
        <w:t>Check quality of deliverables and ensure that procured items are delivered properly as per specification as well as contract agreement and deal with performance evaluation of vendors;</w:t>
      </w:r>
    </w:p>
    <w:p w14:paraId="65EBD1DE" w14:textId="409BDD11" w:rsidR="00802780" w:rsidRPr="00802780" w:rsidRDefault="002544CB" w:rsidP="00802780">
      <w:pPr>
        <w:pStyle w:val="ListParagraph"/>
        <w:numPr>
          <w:ilvl w:val="0"/>
          <w:numId w:val="14"/>
        </w:numPr>
        <w:spacing w:after="0"/>
        <w:jc w:val="both"/>
        <w:rPr>
          <w:rFonts w:ascii="Times New Roman" w:hAnsi="Times New Roman" w:cs="Times New Roman"/>
        </w:rPr>
      </w:pPr>
      <w:r w:rsidRPr="00802780">
        <w:rPr>
          <w:rFonts w:ascii="Times New Roman" w:hAnsi="Times New Roman" w:cs="Times New Roman"/>
          <w:lang w:val="en-GB"/>
        </w:rPr>
        <w:t>Assist to ensure timely procurement of goods/logistical requirement and services through monitoring the procurement progress with the AU-</w:t>
      </w:r>
      <w:r w:rsidR="002154B9" w:rsidRPr="00802780">
        <w:rPr>
          <w:rFonts w:ascii="Times New Roman" w:hAnsi="Times New Roman" w:cs="Times New Roman"/>
          <w:lang w:val="en-GB"/>
        </w:rPr>
        <w:t>IBAR Procurement</w:t>
      </w:r>
      <w:r w:rsidRPr="00802780">
        <w:rPr>
          <w:rFonts w:ascii="Times New Roman" w:hAnsi="Times New Roman" w:cs="Times New Roman"/>
          <w:lang w:val="en-GB"/>
        </w:rPr>
        <w:t xml:space="preserve"> unit </w:t>
      </w:r>
      <w:r w:rsidR="002154B9" w:rsidRPr="00802780">
        <w:rPr>
          <w:rFonts w:ascii="Times New Roman" w:hAnsi="Times New Roman" w:cs="Times New Roman"/>
          <w:lang w:val="en-GB"/>
        </w:rPr>
        <w:t>and follow</w:t>
      </w:r>
      <w:r w:rsidRPr="00802780">
        <w:rPr>
          <w:rFonts w:ascii="Times New Roman" w:hAnsi="Times New Roman" w:cs="Times New Roman"/>
          <w:lang w:val="en-GB"/>
        </w:rPr>
        <w:t xml:space="preserve"> up with vendors;</w:t>
      </w:r>
    </w:p>
    <w:p w14:paraId="43FD445A" w14:textId="77777777" w:rsidR="00802780" w:rsidRPr="00802780" w:rsidRDefault="002544CB" w:rsidP="00802780">
      <w:pPr>
        <w:pStyle w:val="ListParagraph"/>
        <w:numPr>
          <w:ilvl w:val="0"/>
          <w:numId w:val="14"/>
        </w:numPr>
        <w:spacing w:after="0"/>
        <w:jc w:val="both"/>
        <w:rPr>
          <w:rFonts w:ascii="Times New Roman" w:hAnsi="Times New Roman" w:cs="Times New Roman"/>
        </w:rPr>
      </w:pPr>
      <w:r w:rsidRPr="00802780">
        <w:rPr>
          <w:rFonts w:ascii="Times New Roman" w:hAnsi="Times New Roman" w:cs="Times New Roman"/>
        </w:rPr>
        <w:t>Prepare reports on procurement for project management,</w:t>
      </w:r>
      <w:r w:rsidRPr="00802780">
        <w:rPr>
          <w:rFonts w:ascii="Times New Roman" w:hAnsi="Times New Roman" w:cs="Times New Roman"/>
          <w:lang w:val="en-GB"/>
        </w:rPr>
        <w:t xml:space="preserve"> RECs and </w:t>
      </w:r>
      <w:r w:rsidRPr="00802780">
        <w:rPr>
          <w:rFonts w:ascii="Times New Roman" w:hAnsi="Times New Roman" w:cs="Times New Roman"/>
        </w:rPr>
        <w:t xml:space="preserve"> Line Ministry and others.</w:t>
      </w:r>
    </w:p>
    <w:p w14:paraId="0898C8BC" w14:textId="460B8BC1" w:rsidR="002544CB" w:rsidRPr="00802780" w:rsidRDefault="002544CB" w:rsidP="00802780">
      <w:pPr>
        <w:pStyle w:val="ListParagraph"/>
        <w:numPr>
          <w:ilvl w:val="0"/>
          <w:numId w:val="14"/>
        </w:numPr>
        <w:spacing w:after="0"/>
        <w:jc w:val="both"/>
        <w:rPr>
          <w:rFonts w:ascii="Times New Roman" w:hAnsi="Times New Roman" w:cs="Times New Roman"/>
        </w:rPr>
      </w:pPr>
      <w:r w:rsidRPr="00802780">
        <w:rPr>
          <w:rFonts w:ascii="Times New Roman" w:hAnsi="Times New Roman" w:cs="Times New Roman"/>
        </w:rPr>
        <w:t xml:space="preserve">Perform any other duty as may be assigned by Project </w:t>
      </w:r>
      <w:r w:rsidRPr="00802780">
        <w:rPr>
          <w:rFonts w:ascii="Times New Roman" w:hAnsi="Times New Roman" w:cs="Times New Roman"/>
          <w:lang w:val="en-GB"/>
        </w:rPr>
        <w:t>officer</w:t>
      </w:r>
      <w:r w:rsidRPr="00802780">
        <w:rPr>
          <w:rFonts w:ascii="Times New Roman" w:hAnsi="Times New Roman" w:cs="Times New Roman"/>
        </w:rPr>
        <w:t xml:space="preserve"> and  the Procurement Officer</w:t>
      </w:r>
    </w:p>
    <w:p w14:paraId="334A39E0" w14:textId="77777777" w:rsidR="002544CB" w:rsidRPr="00533FB1" w:rsidRDefault="002544CB" w:rsidP="00533FB1">
      <w:pPr>
        <w:pStyle w:val="Heading1"/>
        <w:spacing w:after="0" w:line="276" w:lineRule="auto"/>
        <w:ind w:left="-5"/>
        <w:rPr>
          <w:rFonts w:ascii="Times New Roman" w:hAnsi="Times New Roman" w:cs="Times New Roman"/>
          <w:szCs w:val="22"/>
          <w:lang w:val="en-US"/>
        </w:rPr>
      </w:pPr>
    </w:p>
    <w:p w14:paraId="454F8B89" w14:textId="6E139E46" w:rsidR="008E6834" w:rsidRPr="00533FB1" w:rsidRDefault="004B4B87" w:rsidP="004C399F">
      <w:pPr>
        <w:pStyle w:val="Heading1"/>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Key Deliverables</w:t>
      </w:r>
    </w:p>
    <w:p w14:paraId="17A8D5AC" w14:textId="6A2DD535" w:rsidR="008E6834" w:rsidRPr="00802780" w:rsidRDefault="004B4B87" w:rsidP="00802780">
      <w:pPr>
        <w:pStyle w:val="ListParagraph"/>
        <w:numPr>
          <w:ilvl w:val="0"/>
          <w:numId w:val="17"/>
        </w:numPr>
        <w:spacing w:after="0"/>
        <w:ind w:left="567" w:hanging="567"/>
        <w:jc w:val="both"/>
        <w:rPr>
          <w:rFonts w:ascii="Times New Roman" w:hAnsi="Times New Roman" w:cs="Times New Roman"/>
          <w:lang w:val="en-GB"/>
        </w:rPr>
      </w:pPr>
      <w:r w:rsidRPr="00802780">
        <w:rPr>
          <w:rFonts w:ascii="Times New Roman" w:hAnsi="Times New Roman" w:cs="Times New Roman"/>
          <w:lang w:val="en-GB"/>
        </w:rPr>
        <w:t>Provision of administrative and logistical support to cross-functional project teams.</w:t>
      </w:r>
    </w:p>
    <w:p w14:paraId="4319E53A" w14:textId="77777777" w:rsidR="008E6834" w:rsidRPr="00802780" w:rsidRDefault="004B4B87" w:rsidP="00802780">
      <w:pPr>
        <w:pStyle w:val="ListParagraph"/>
        <w:numPr>
          <w:ilvl w:val="0"/>
          <w:numId w:val="17"/>
        </w:numPr>
        <w:spacing w:after="0"/>
        <w:ind w:left="567" w:hanging="567"/>
        <w:jc w:val="both"/>
        <w:rPr>
          <w:rFonts w:ascii="Times New Roman" w:hAnsi="Times New Roman" w:cs="Times New Roman"/>
          <w:lang w:val="en-GB"/>
        </w:rPr>
      </w:pPr>
      <w:r w:rsidRPr="00802780">
        <w:rPr>
          <w:rFonts w:ascii="Times New Roman" w:hAnsi="Times New Roman" w:cs="Times New Roman"/>
          <w:lang w:val="en-GB"/>
        </w:rPr>
        <w:t>Organized travel and accommodation arrangements for project-related activities, including meetings, workshops, and conferences.</w:t>
      </w:r>
    </w:p>
    <w:p w14:paraId="4B01C10B" w14:textId="77777777" w:rsidR="008E6834" w:rsidRPr="00802780" w:rsidRDefault="004B4B87" w:rsidP="00802780">
      <w:pPr>
        <w:pStyle w:val="ListParagraph"/>
        <w:numPr>
          <w:ilvl w:val="0"/>
          <w:numId w:val="17"/>
        </w:numPr>
        <w:spacing w:after="0"/>
        <w:ind w:left="567" w:hanging="567"/>
        <w:jc w:val="both"/>
        <w:rPr>
          <w:rFonts w:ascii="Times New Roman" w:hAnsi="Times New Roman" w:cs="Times New Roman"/>
          <w:lang w:val="en-GB"/>
        </w:rPr>
      </w:pPr>
      <w:r w:rsidRPr="00802780">
        <w:rPr>
          <w:rFonts w:ascii="Times New Roman" w:hAnsi="Times New Roman" w:cs="Times New Roman"/>
          <w:lang w:val="en-GB"/>
        </w:rPr>
        <w:t>Accounts of stakeholders convenings and communication such as meetings, workshops, and events organized, including attendee lists, agendas, and outcomes are well maintained.</w:t>
      </w:r>
    </w:p>
    <w:p w14:paraId="2DF2F971" w14:textId="77777777" w:rsidR="002544CB" w:rsidRPr="00802780" w:rsidRDefault="004B4B87" w:rsidP="00802780">
      <w:pPr>
        <w:pStyle w:val="ListParagraph"/>
        <w:numPr>
          <w:ilvl w:val="0"/>
          <w:numId w:val="17"/>
        </w:numPr>
        <w:spacing w:after="0"/>
        <w:ind w:left="567" w:hanging="567"/>
        <w:jc w:val="both"/>
        <w:rPr>
          <w:rFonts w:ascii="Times New Roman" w:hAnsi="Times New Roman" w:cs="Times New Roman"/>
          <w:lang w:val="en-GB"/>
        </w:rPr>
      </w:pPr>
      <w:r w:rsidRPr="00802780">
        <w:rPr>
          <w:rFonts w:ascii="Times New Roman" w:hAnsi="Times New Roman" w:cs="Times New Roman"/>
          <w:lang w:val="en-GB"/>
        </w:rPr>
        <w:lastRenderedPageBreak/>
        <w:t>A</w:t>
      </w:r>
      <w:r w:rsidR="002544CB" w:rsidRPr="00802780">
        <w:rPr>
          <w:rFonts w:ascii="Times New Roman" w:hAnsi="Times New Roman" w:cs="Times New Roman"/>
          <w:lang w:val="en-GB"/>
        </w:rPr>
        <w:t>dequate support to procurement processes for the project has been provided and documentation properly compiled for action.</w:t>
      </w:r>
    </w:p>
    <w:p w14:paraId="1D579E30" w14:textId="094DFF39" w:rsidR="002544CB" w:rsidRPr="00802780" w:rsidRDefault="002544CB" w:rsidP="00802780">
      <w:pPr>
        <w:pStyle w:val="ListParagraph"/>
        <w:numPr>
          <w:ilvl w:val="0"/>
          <w:numId w:val="17"/>
        </w:numPr>
        <w:spacing w:after="0"/>
        <w:ind w:left="567" w:hanging="567"/>
        <w:jc w:val="both"/>
        <w:rPr>
          <w:rFonts w:ascii="Times New Roman" w:hAnsi="Times New Roman" w:cs="Times New Roman"/>
          <w:lang w:val="en-GB"/>
        </w:rPr>
      </w:pPr>
      <w:r w:rsidRPr="00802780">
        <w:rPr>
          <w:rFonts w:ascii="Times New Roman" w:hAnsi="Times New Roman" w:cs="Times New Roman"/>
          <w:lang w:val="en-GB"/>
        </w:rPr>
        <w:t xml:space="preserve">An organized digital and physical filing system maintained for all relevant correspondence, stakeholder information, procurement etc. </w:t>
      </w:r>
    </w:p>
    <w:p w14:paraId="128CFF4C" w14:textId="77777777" w:rsidR="00802780" w:rsidRDefault="00802780" w:rsidP="00533FB1">
      <w:pPr>
        <w:spacing w:after="0" w:line="276" w:lineRule="auto"/>
        <w:ind w:left="-5" w:hanging="10"/>
        <w:rPr>
          <w:rFonts w:ascii="Times New Roman" w:hAnsi="Times New Roman" w:cs="Times New Roman"/>
          <w:b/>
          <w:szCs w:val="22"/>
          <w:lang w:val="en-GB"/>
        </w:rPr>
      </w:pPr>
    </w:p>
    <w:p w14:paraId="632A1F6E" w14:textId="5F970706" w:rsidR="008E6834" w:rsidRPr="004C399F" w:rsidRDefault="004B4B87" w:rsidP="004C399F">
      <w:pPr>
        <w:spacing w:after="0"/>
        <w:rPr>
          <w:rFonts w:ascii="Times New Roman" w:hAnsi="Times New Roman" w:cs="Times New Roman"/>
          <w:lang w:val="en-GB"/>
        </w:rPr>
      </w:pPr>
      <w:r w:rsidRPr="004C399F">
        <w:rPr>
          <w:rFonts w:ascii="Times New Roman" w:hAnsi="Times New Roman" w:cs="Times New Roman"/>
          <w:b/>
          <w:lang w:val="en-GB"/>
        </w:rPr>
        <w:t>Duration</w:t>
      </w:r>
      <w:r w:rsidR="00802780" w:rsidRPr="004C399F">
        <w:rPr>
          <w:rFonts w:ascii="Times New Roman" w:hAnsi="Times New Roman" w:cs="Times New Roman"/>
          <w:b/>
          <w:lang w:val="en-GB"/>
        </w:rPr>
        <w:t xml:space="preserve"> and Location</w:t>
      </w:r>
    </w:p>
    <w:p w14:paraId="652A8823" w14:textId="74C6F248" w:rsidR="008E6834" w:rsidRDefault="004B4B87" w:rsidP="00533FB1">
      <w:pPr>
        <w:spacing w:after="0" w:line="276" w:lineRule="auto"/>
        <w:ind w:left="10" w:hanging="10"/>
        <w:jc w:val="both"/>
        <w:rPr>
          <w:rFonts w:ascii="Times New Roman" w:hAnsi="Times New Roman" w:cs="Times New Roman"/>
          <w:szCs w:val="22"/>
          <w:lang w:val="en-GB"/>
        </w:rPr>
      </w:pPr>
      <w:r w:rsidRPr="00533FB1">
        <w:rPr>
          <w:rFonts w:ascii="Times New Roman" w:hAnsi="Times New Roman" w:cs="Times New Roman"/>
          <w:szCs w:val="22"/>
          <w:lang w:val="en-GB"/>
        </w:rPr>
        <w:t xml:space="preserve">The duration of this consultancy is </w:t>
      </w:r>
      <w:r w:rsidR="008259B0">
        <w:rPr>
          <w:rFonts w:ascii="Times New Roman" w:hAnsi="Times New Roman" w:cs="Times New Roman"/>
          <w:szCs w:val="22"/>
          <w:lang w:val="en-GB"/>
        </w:rPr>
        <w:t>s</w:t>
      </w:r>
      <w:r w:rsidRPr="00533FB1">
        <w:rPr>
          <w:rFonts w:ascii="Times New Roman" w:hAnsi="Times New Roman" w:cs="Times New Roman"/>
          <w:szCs w:val="22"/>
          <w:lang w:val="en-GB"/>
        </w:rPr>
        <w:t>ix (6) months, which may be renewed subject to satisfactory performance and availability of funds.</w:t>
      </w:r>
      <w:r w:rsidR="008259B0">
        <w:rPr>
          <w:rFonts w:ascii="Times New Roman" w:hAnsi="Times New Roman" w:cs="Times New Roman"/>
          <w:szCs w:val="22"/>
          <w:lang w:val="en-GB"/>
        </w:rPr>
        <w:t xml:space="preserve"> The successful consultant will be </w:t>
      </w:r>
      <w:r w:rsidRPr="00533FB1">
        <w:rPr>
          <w:rFonts w:ascii="Times New Roman" w:hAnsi="Times New Roman" w:cs="Times New Roman"/>
          <w:szCs w:val="22"/>
          <w:lang w:val="en-GB"/>
        </w:rPr>
        <w:t>based in AU-IBAR offices in Nairobi, Kenya and will be required to maintain the AUC office hours.</w:t>
      </w:r>
    </w:p>
    <w:p w14:paraId="1662E429" w14:textId="77777777" w:rsidR="008259B0" w:rsidRPr="00533FB1" w:rsidRDefault="008259B0" w:rsidP="00533FB1">
      <w:pPr>
        <w:spacing w:after="0" w:line="276" w:lineRule="auto"/>
        <w:ind w:left="10" w:hanging="10"/>
        <w:jc w:val="both"/>
        <w:rPr>
          <w:rFonts w:ascii="Times New Roman" w:hAnsi="Times New Roman" w:cs="Times New Roman"/>
          <w:szCs w:val="22"/>
          <w:lang w:val="en-GB"/>
        </w:rPr>
      </w:pPr>
    </w:p>
    <w:p w14:paraId="2BB586D9" w14:textId="3BF87640" w:rsidR="008E6834" w:rsidRPr="004C399F" w:rsidRDefault="004B4B87" w:rsidP="004C399F">
      <w:pPr>
        <w:spacing w:after="0"/>
        <w:rPr>
          <w:rFonts w:ascii="Times New Roman" w:hAnsi="Times New Roman" w:cs="Times New Roman"/>
          <w:lang w:val="en-GB"/>
        </w:rPr>
      </w:pPr>
      <w:r w:rsidRPr="004C399F">
        <w:rPr>
          <w:rFonts w:ascii="Times New Roman" w:hAnsi="Times New Roman" w:cs="Times New Roman"/>
          <w:b/>
          <w:lang w:val="en-GB"/>
        </w:rPr>
        <w:t>Remuneration:</w:t>
      </w:r>
    </w:p>
    <w:p w14:paraId="6E030E64" w14:textId="13239105" w:rsidR="008E6834" w:rsidRPr="00533FB1" w:rsidRDefault="004B4B87" w:rsidP="00533FB1">
      <w:pPr>
        <w:spacing w:after="0" w:line="276" w:lineRule="auto"/>
        <w:ind w:left="10" w:hanging="10"/>
        <w:jc w:val="both"/>
        <w:rPr>
          <w:rFonts w:ascii="Times New Roman" w:hAnsi="Times New Roman" w:cs="Times New Roman"/>
          <w:szCs w:val="22"/>
          <w:lang w:val="en-GB"/>
        </w:rPr>
      </w:pPr>
      <w:r w:rsidRPr="00533FB1">
        <w:rPr>
          <w:rFonts w:ascii="Times New Roman" w:hAnsi="Times New Roman" w:cs="Times New Roman"/>
          <w:szCs w:val="22"/>
          <w:lang w:val="en-GB"/>
        </w:rPr>
        <w:t xml:space="preserve">The remuneration for this Consultancy shall be an all-inclusive monthly fee equivalent to GSA-5 on the AUC Salary Scale </w:t>
      </w:r>
    </w:p>
    <w:p w14:paraId="064C1130" w14:textId="2008FF0C" w:rsidR="008E6834" w:rsidRPr="00533FB1" w:rsidRDefault="004B4B87" w:rsidP="00533FB1">
      <w:pPr>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 xml:space="preserve">The </w:t>
      </w:r>
      <w:r w:rsidR="00FC649B" w:rsidRPr="00533FB1">
        <w:rPr>
          <w:rFonts w:ascii="Times New Roman" w:hAnsi="Times New Roman" w:cs="Times New Roman"/>
          <w:szCs w:val="22"/>
          <w:lang w:val="en-GB"/>
        </w:rPr>
        <w:t xml:space="preserve">consultant </w:t>
      </w:r>
      <w:r w:rsidRPr="00533FB1">
        <w:rPr>
          <w:rFonts w:ascii="Times New Roman" w:hAnsi="Times New Roman" w:cs="Times New Roman"/>
          <w:szCs w:val="22"/>
          <w:lang w:val="en-GB"/>
        </w:rPr>
        <w:t>will be responsible for his/her medical and travel insurance cover for the duration of the consultancy. Expenses for travel on official missions will be covered separately by AU-IBAR in accordance with the applicable African Union Commission rules and regulations.</w:t>
      </w:r>
    </w:p>
    <w:p w14:paraId="1B2903E8" w14:textId="77777777" w:rsidR="0028342B" w:rsidRPr="00533FB1" w:rsidRDefault="0028342B" w:rsidP="00533FB1">
      <w:pPr>
        <w:spacing w:after="0" w:line="276" w:lineRule="auto"/>
        <w:ind w:left="-5" w:hanging="10"/>
        <w:rPr>
          <w:rFonts w:ascii="Times New Roman" w:hAnsi="Times New Roman" w:cs="Times New Roman"/>
          <w:b/>
          <w:szCs w:val="22"/>
          <w:lang w:val="en-GB"/>
        </w:rPr>
      </w:pPr>
    </w:p>
    <w:p w14:paraId="2F3BFF7B" w14:textId="060DC3A2" w:rsidR="008E6834" w:rsidRPr="004C399F" w:rsidRDefault="004B4B87" w:rsidP="004C399F">
      <w:pPr>
        <w:spacing w:after="0"/>
        <w:rPr>
          <w:rFonts w:ascii="Times New Roman" w:hAnsi="Times New Roman" w:cs="Times New Roman"/>
          <w:lang w:val="en-GB"/>
        </w:rPr>
      </w:pPr>
      <w:r w:rsidRPr="004C399F">
        <w:rPr>
          <w:rFonts w:ascii="Times New Roman" w:hAnsi="Times New Roman" w:cs="Times New Roman"/>
          <w:b/>
          <w:lang w:val="en-GB"/>
        </w:rPr>
        <w:t>Supervision</w:t>
      </w:r>
    </w:p>
    <w:p w14:paraId="4D03AEE5" w14:textId="2D89E23F" w:rsidR="00802780" w:rsidRPr="00802780" w:rsidRDefault="004B4B87"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 xml:space="preserve">The Consultant will work under the technical supervision of the project coordinator and the </w:t>
      </w:r>
      <w:r w:rsidR="008259B0">
        <w:rPr>
          <w:rFonts w:ascii="Times New Roman" w:hAnsi="Times New Roman" w:cs="Times New Roman"/>
          <w:szCs w:val="22"/>
          <w:lang w:val="en-GB"/>
        </w:rPr>
        <w:t>procurement officer with overall oversight from the D</w:t>
      </w:r>
      <w:r w:rsidR="00802780" w:rsidRPr="00802780">
        <w:rPr>
          <w:rFonts w:ascii="Times New Roman" w:hAnsi="Times New Roman" w:cs="Times New Roman"/>
          <w:szCs w:val="22"/>
          <w:lang w:val="en-GB"/>
        </w:rPr>
        <w:t>irector of AU-IBAR</w:t>
      </w:r>
    </w:p>
    <w:p w14:paraId="7C1A6B04" w14:textId="77777777" w:rsidR="00802780" w:rsidRPr="00533FB1" w:rsidRDefault="00802780" w:rsidP="00533FB1">
      <w:pPr>
        <w:spacing w:after="0" w:line="276" w:lineRule="auto"/>
        <w:ind w:left="-5" w:hanging="10"/>
        <w:jc w:val="both"/>
        <w:rPr>
          <w:rFonts w:ascii="Times New Roman" w:hAnsi="Times New Roman" w:cs="Times New Roman"/>
          <w:szCs w:val="22"/>
          <w:lang w:val="en-GB"/>
        </w:rPr>
      </w:pPr>
    </w:p>
    <w:p w14:paraId="3D249E7F" w14:textId="6147EA12" w:rsidR="008E6834" w:rsidRPr="004C399F" w:rsidRDefault="004B4B87" w:rsidP="004C399F">
      <w:pPr>
        <w:spacing w:after="0"/>
        <w:rPr>
          <w:rFonts w:ascii="Times New Roman" w:hAnsi="Times New Roman" w:cs="Times New Roman"/>
          <w:lang w:val="en-GB"/>
        </w:rPr>
      </w:pPr>
      <w:r w:rsidRPr="004C399F">
        <w:rPr>
          <w:rFonts w:ascii="Times New Roman" w:hAnsi="Times New Roman" w:cs="Times New Roman"/>
          <w:b/>
          <w:lang w:val="en-GB"/>
        </w:rPr>
        <w:t>Requirements</w:t>
      </w:r>
    </w:p>
    <w:p w14:paraId="6EBD0B92" w14:textId="77777777" w:rsidR="0028342B" w:rsidRPr="00533FB1" w:rsidRDefault="0028342B" w:rsidP="00533FB1">
      <w:pPr>
        <w:spacing w:after="0" w:line="276" w:lineRule="auto"/>
        <w:ind w:left="-5" w:hanging="10"/>
        <w:rPr>
          <w:rFonts w:ascii="Times New Roman" w:hAnsi="Times New Roman" w:cs="Times New Roman"/>
          <w:b/>
          <w:szCs w:val="22"/>
          <w:lang w:val="en-GB"/>
        </w:rPr>
      </w:pPr>
    </w:p>
    <w:p w14:paraId="40E1534A" w14:textId="6F669D6C" w:rsidR="008E6834" w:rsidRPr="00533FB1" w:rsidRDefault="008259B0" w:rsidP="00533FB1">
      <w:pPr>
        <w:spacing w:after="0" w:line="276" w:lineRule="auto"/>
        <w:ind w:left="-5" w:hanging="10"/>
        <w:rPr>
          <w:rFonts w:ascii="Times New Roman" w:hAnsi="Times New Roman" w:cs="Times New Roman"/>
          <w:szCs w:val="22"/>
          <w:lang w:val="en-GB"/>
        </w:rPr>
      </w:pPr>
      <w:r w:rsidRPr="00533FB1">
        <w:rPr>
          <w:rFonts w:ascii="Times New Roman" w:hAnsi="Times New Roman" w:cs="Times New Roman"/>
          <w:b/>
          <w:szCs w:val="22"/>
          <w:lang w:val="en-GB"/>
        </w:rPr>
        <w:t>Qualifications:</w:t>
      </w:r>
    </w:p>
    <w:p w14:paraId="1F451FF7" w14:textId="15D8219D" w:rsidR="008E6834" w:rsidRPr="00533FB1" w:rsidRDefault="004B4B87"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 xml:space="preserve">The successful applicant should have a minimum </w:t>
      </w:r>
      <w:r w:rsidR="00FC649B" w:rsidRPr="00533FB1">
        <w:rPr>
          <w:rFonts w:ascii="Times New Roman" w:hAnsi="Times New Roman" w:cs="Times New Roman"/>
          <w:szCs w:val="22"/>
          <w:lang w:val="en-GB"/>
        </w:rPr>
        <w:t xml:space="preserve">of a </w:t>
      </w:r>
      <w:r w:rsidR="002154B9" w:rsidRPr="00533FB1">
        <w:rPr>
          <w:rFonts w:ascii="Times New Roman" w:hAnsi="Times New Roman" w:cs="Times New Roman"/>
          <w:szCs w:val="22"/>
          <w:lang w:val="en-GB"/>
        </w:rPr>
        <w:t>bachelor’s</w:t>
      </w:r>
      <w:r w:rsidR="00FC649B" w:rsidRPr="00533FB1">
        <w:rPr>
          <w:rFonts w:ascii="Times New Roman" w:hAnsi="Times New Roman" w:cs="Times New Roman"/>
          <w:szCs w:val="22"/>
          <w:lang w:val="en-GB"/>
        </w:rPr>
        <w:t xml:space="preserve"> degree Administration, Procurement, Logistics, Business Management, Business Administration Supply Management, International Business or related/similar fields or any other related discipline.</w:t>
      </w:r>
    </w:p>
    <w:p w14:paraId="3702A645" w14:textId="77777777" w:rsidR="0028342B" w:rsidRPr="00533FB1" w:rsidRDefault="0028342B" w:rsidP="00533FB1">
      <w:pPr>
        <w:spacing w:after="0" w:line="276" w:lineRule="auto"/>
        <w:ind w:left="-5" w:hanging="10"/>
        <w:rPr>
          <w:rFonts w:ascii="Times New Roman" w:hAnsi="Times New Roman" w:cs="Times New Roman"/>
          <w:b/>
          <w:szCs w:val="22"/>
          <w:lang w:val="en-GB"/>
        </w:rPr>
      </w:pPr>
    </w:p>
    <w:p w14:paraId="39E817A7" w14:textId="64D0A3E8" w:rsidR="008E6834" w:rsidRPr="00533FB1" w:rsidRDefault="008259B0" w:rsidP="00533FB1">
      <w:pPr>
        <w:spacing w:after="0" w:line="276" w:lineRule="auto"/>
        <w:ind w:left="-5" w:hanging="10"/>
        <w:rPr>
          <w:rFonts w:ascii="Times New Roman" w:hAnsi="Times New Roman" w:cs="Times New Roman"/>
          <w:szCs w:val="22"/>
          <w:lang w:val="en-GB"/>
        </w:rPr>
      </w:pPr>
      <w:r w:rsidRPr="00533FB1">
        <w:rPr>
          <w:rFonts w:ascii="Times New Roman" w:hAnsi="Times New Roman" w:cs="Times New Roman"/>
          <w:b/>
          <w:szCs w:val="22"/>
          <w:lang w:val="en-GB"/>
        </w:rPr>
        <w:t>General Experience:</w:t>
      </w:r>
    </w:p>
    <w:p w14:paraId="618AF0B8" w14:textId="1D32C096" w:rsidR="00533FB1" w:rsidRPr="008259B0" w:rsidRDefault="00533FB1" w:rsidP="008259B0">
      <w:pPr>
        <w:pStyle w:val="ListParagraph"/>
        <w:numPr>
          <w:ilvl w:val="0"/>
          <w:numId w:val="18"/>
        </w:numPr>
        <w:spacing w:after="0"/>
        <w:ind w:left="567" w:hanging="425"/>
        <w:jc w:val="both"/>
        <w:rPr>
          <w:rFonts w:ascii="Times New Roman" w:hAnsi="Times New Roman" w:cs="Times New Roman"/>
          <w:lang w:val="en-GB"/>
        </w:rPr>
      </w:pPr>
      <w:r w:rsidRPr="008259B0">
        <w:rPr>
          <w:rFonts w:ascii="Times New Roman" w:hAnsi="Times New Roman" w:cs="Times New Roman"/>
          <w:lang w:val="en-GB"/>
        </w:rPr>
        <w:t>At least 3 years accumulated work experience performing administrative and procurement functions.</w:t>
      </w:r>
    </w:p>
    <w:p w14:paraId="3D4F747F" w14:textId="2A41A573" w:rsidR="00FC649B" w:rsidRPr="008259B0" w:rsidRDefault="00FC649B" w:rsidP="008259B0">
      <w:pPr>
        <w:pStyle w:val="ListParagraph"/>
        <w:numPr>
          <w:ilvl w:val="0"/>
          <w:numId w:val="18"/>
        </w:numPr>
        <w:spacing w:after="0"/>
        <w:ind w:left="567" w:hanging="425"/>
        <w:rPr>
          <w:rFonts w:ascii="Times New Roman" w:hAnsi="Times New Roman" w:cs="Times New Roman"/>
          <w:lang w:val="en-GB"/>
        </w:rPr>
      </w:pPr>
      <w:r w:rsidRPr="008259B0">
        <w:rPr>
          <w:rFonts w:ascii="Times New Roman" w:hAnsi="Times New Roman" w:cs="Times New Roman"/>
          <w:lang w:val="en-GB"/>
        </w:rPr>
        <w:t>Demonstrated knowledge and competence in administrative and clerical work</w:t>
      </w:r>
    </w:p>
    <w:p w14:paraId="1FAA03E7" w14:textId="6CD20E10" w:rsidR="00FC649B" w:rsidRPr="008259B0" w:rsidRDefault="00FC649B" w:rsidP="008259B0">
      <w:pPr>
        <w:pStyle w:val="ListParagraph"/>
        <w:numPr>
          <w:ilvl w:val="0"/>
          <w:numId w:val="18"/>
        </w:numPr>
        <w:spacing w:after="0"/>
        <w:ind w:left="567" w:hanging="425"/>
        <w:rPr>
          <w:rFonts w:ascii="Times New Roman" w:hAnsi="Times New Roman" w:cs="Times New Roman"/>
          <w:lang w:val="en-GB"/>
        </w:rPr>
      </w:pPr>
      <w:r w:rsidRPr="008259B0">
        <w:rPr>
          <w:rFonts w:ascii="Times New Roman" w:hAnsi="Times New Roman" w:cs="Times New Roman"/>
          <w:lang w:val="en-GB"/>
        </w:rPr>
        <w:t>Experience in procurement of goods and services;</w:t>
      </w:r>
    </w:p>
    <w:p w14:paraId="3BF1E630" w14:textId="77777777" w:rsidR="00FC649B" w:rsidRPr="008259B0" w:rsidRDefault="00FC649B" w:rsidP="008259B0">
      <w:pPr>
        <w:pStyle w:val="ListParagraph"/>
        <w:numPr>
          <w:ilvl w:val="0"/>
          <w:numId w:val="18"/>
        </w:numPr>
        <w:spacing w:after="0"/>
        <w:ind w:left="567" w:hanging="425"/>
        <w:rPr>
          <w:rFonts w:ascii="Times New Roman" w:hAnsi="Times New Roman" w:cs="Times New Roman"/>
          <w:lang w:val="en-GB"/>
        </w:rPr>
      </w:pPr>
      <w:r w:rsidRPr="008259B0">
        <w:rPr>
          <w:rFonts w:ascii="Times New Roman" w:hAnsi="Times New Roman" w:cs="Times New Roman"/>
          <w:lang w:val="en-GB"/>
        </w:rPr>
        <w:t xml:space="preserve">Experience in a multi-cultural environment in Africa </w:t>
      </w:r>
    </w:p>
    <w:p w14:paraId="6C66B072" w14:textId="5F8E6FB1" w:rsidR="00FC649B" w:rsidRPr="008259B0" w:rsidRDefault="00FC649B" w:rsidP="008259B0">
      <w:pPr>
        <w:pStyle w:val="ListParagraph"/>
        <w:numPr>
          <w:ilvl w:val="0"/>
          <w:numId w:val="18"/>
        </w:numPr>
        <w:spacing w:after="0"/>
        <w:ind w:left="567" w:hanging="425"/>
        <w:rPr>
          <w:rFonts w:ascii="Times New Roman" w:hAnsi="Times New Roman" w:cs="Times New Roman"/>
          <w:lang w:val="en-GB"/>
        </w:rPr>
      </w:pPr>
      <w:r w:rsidRPr="008259B0">
        <w:rPr>
          <w:rFonts w:ascii="Times New Roman" w:hAnsi="Times New Roman" w:cs="Times New Roman"/>
          <w:lang w:val="en-GB"/>
        </w:rPr>
        <w:t xml:space="preserve">Demonstrable experience in effective communication with and presentation to external and internal partners  </w:t>
      </w:r>
    </w:p>
    <w:p w14:paraId="28CF5C5C" w14:textId="30D44D28" w:rsidR="00FC649B" w:rsidRPr="008259B0" w:rsidRDefault="00FC649B" w:rsidP="008259B0">
      <w:pPr>
        <w:pStyle w:val="ListParagraph"/>
        <w:numPr>
          <w:ilvl w:val="0"/>
          <w:numId w:val="18"/>
        </w:numPr>
        <w:spacing w:after="0"/>
        <w:ind w:left="567" w:hanging="425"/>
        <w:rPr>
          <w:rFonts w:ascii="Times New Roman" w:hAnsi="Times New Roman" w:cs="Times New Roman"/>
          <w:lang w:val="en-GB"/>
        </w:rPr>
      </w:pPr>
      <w:r w:rsidRPr="008259B0">
        <w:rPr>
          <w:rFonts w:ascii="Times New Roman" w:hAnsi="Times New Roman" w:cs="Times New Roman"/>
          <w:lang w:val="en-GB"/>
        </w:rPr>
        <w:t xml:space="preserve">Experience in maintaining records and documentation within established compliance </w:t>
      </w:r>
      <w:r w:rsidR="00533FB1" w:rsidRPr="008259B0">
        <w:rPr>
          <w:rFonts w:ascii="Times New Roman" w:hAnsi="Times New Roman" w:cs="Times New Roman"/>
          <w:lang w:val="en-GB"/>
        </w:rPr>
        <w:t xml:space="preserve">or regulatory </w:t>
      </w:r>
      <w:r w:rsidR="002154B9" w:rsidRPr="008259B0">
        <w:rPr>
          <w:rFonts w:ascii="Times New Roman" w:hAnsi="Times New Roman" w:cs="Times New Roman"/>
          <w:lang w:val="en-GB"/>
        </w:rPr>
        <w:t>frameworks</w:t>
      </w:r>
    </w:p>
    <w:p w14:paraId="3A8BEA58" w14:textId="765FB622" w:rsidR="00FC649B" w:rsidRPr="00533FB1" w:rsidRDefault="00FC649B" w:rsidP="00533FB1">
      <w:pPr>
        <w:spacing w:after="0" w:line="276" w:lineRule="auto"/>
        <w:ind w:left="-5" w:hanging="10"/>
        <w:rPr>
          <w:rFonts w:ascii="Times New Roman" w:hAnsi="Times New Roman" w:cs="Times New Roman"/>
          <w:szCs w:val="22"/>
          <w:lang w:val="en-GB"/>
        </w:rPr>
      </w:pPr>
      <w:r w:rsidRPr="00533FB1">
        <w:rPr>
          <w:rFonts w:ascii="Times New Roman" w:hAnsi="Times New Roman" w:cs="Times New Roman"/>
          <w:szCs w:val="22"/>
          <w:lang w:val="en-GB"/>
        </w:rPr>
        <w:t xml:space="preserve">. </w:t>
      </w:r>
    </w:p>
    <w:p w14:paraId="7EE03A4C" w14:textId="02A71E42" w:rsidR="008E6834" w:rsidRPr="004C399F" w:rsidRDefault="004B4B87" w:rsidP="004C399F">
      <w:pPr>
        <w:spacing w:after="0"/>
        <w:rPr>
          <w:rFonts w:ascii="Times New Roman" w:hAnsi="Times New Roman" w:cs="Times New Roman"/>
          <w:lang w:val="en-GB"/>
        </w:rPr>
      </w:pPr>
      <w:r w:rsidRPr="004C399F">
        <w:rPr>
          <w:rFonts w:ascii="Times New Roman" w:hAnsi="Times New Roman" w:cs="Times New Roman"/>
          <w:b/>
          <w:lang w:val="en-GB"/>
        </w:rPr>
        <w:t>Specific Experience</w:t>
      </w:r>
    </w:p>
    <w:p w14:paraId="4464CC73" w14:textId="77777777" w:rsidR="008259B0" w:rsidRDefault="00FC649B" w:rsidP="008259B0">
      <w:pPr>
        <w:pStyle w:val="ListParagraph"/>
        <w:numPr>
          <w:ilvl w:val="0"/>
          <w:numId w:val="20"/>
        </w:numPr>
        <w:spacing w:after="0"/>
        <w:ind w:left="567" w:hanging="567"/>
        <w:jc w:val="both"/>
        <w:rPr>
          <w:rFonts w:ascii="Times New Roman" w:hAnsi="Times New Roman" w:cs="Times New Roman"/>
          <w:lang w:val="en-GB"/>
        </w:rPr>
      </w:pPr>
      <w:r w:rsidRPr="008259B0">
        <w:rPr>
          <w:rFonts w:ascii="Times New Roman" w:hAnsi="Times New Roman" w:cs="Times New Roman"/>
          <w:lang w:val="en-GB"/>
        </w:rPr>
        <w:t>Work experience in African Union institutions or other intergovernmental organizations will be an added advantage.</w:t>
      </w:r>
    </w:p>
    <w:p w14:paraId="2FD0CDDC" w14:textId="77777777" w:rsidR="008259B0" w:rsidRPr="008259B0" w:rsidRDefault="00533FB1" w:rsidP="008259B0">
      <w:pPr>
        <w:pStyle w:val="ListParagraph"/>
        <w:numPr>
          <w:ilvl w:val="0"/>
          <w:numId w:val="20"/>
        </w:numPr>
        <w:spacing w:after="0"/>
        <w:ind w:left="567" w:hanging="567"/>
        <w:jc w:val="both"/>
        <w:rPr>
          <w:rFonts w:ascii="Times New Roman" w:hAnsi="Times New Roman" w:cs="Times New Roman"/>
          <w:lang w:val="en-GB"/>
        </w:rPr>
      </w:pPr>
      <w:r w:rsidRPr="008259B0">
        <w:rPr>
          <w:rFonts w:ascii="Times New Roman" w:hAnsi="Times New Roman" w:cs="Times New Roman"/>
        </w:rPr>
        <w:t>Experience in working  with various organizations, departments, developing and maintaining strong working relationships with key stakeholders</w:t>
      </w:r>
    </w:p>
    <w:p w14:paraId="293C8394" w14:textId="77777777" w:rsidR="008259B0" w:rsidRPr="008259B0" w:rsidRDefault="00533FB1" w:rsidP="008259B0">
      <w:pPr>
        <w:pStyle w:val="ListParagraph"/>
        <w:numPr>
          <w:ilvl w:val="0"/>
          <w:numId w:val="20"/>
        </w:numPr>
        <w:spacing w:after="0"/>
        <w:ind w:left="567" w:hanging="567"/>
        <w:jc w:val="both"/>
        <w:rPr>
          <w:rFonts w:ascii="Times New Roman" w:hAnsi="Times New Roman" w:cs="Times New Roman"/>
          <w:lang w:val="en-GB"/>
        </w:rPr>
      </w:pPr>
      <w:r w:rsidRPr="008259B0">
        <w:rPr>
          <w:rFonts w:ascii="Times New Roman" w:hAnsi="Times New Roman" w:cs="Times New Roman"/>
        </w:rPr>
        <w:t>Experience in supporting administrative, procurement and financial activities of  donor  funded projects in Intergovernmental or non-governmental organizations</w:t>
      </w:r>
    </w:p>
    <w:p w14:paraId="3583C612" w14:textId="719CD8F8" w:rsidR="00533FB1" w:rsidRPr="008259B0" w:rsidRDefault="00533FB1" w:rsidP="008259B0">
      <w:pPr>
        <w:pStyle w:val="ListParagraph"/>
        <w:numPr>
          <w:ilvl w:val="0"/>
          <w:numId w:val="20"/>
        </w:numPr>
        <w:spacing w:after="0"/>
        <w:ind w:left="567" w:hanging="567"/>
        <w:jc w:val="both"/>
        <w:rPr>
          <w:rFonts w:ascii="Times New Roman" w:hAnsi="Times New Roman" w:cs="Times New Roman"/>
          <w:lang w:val="en-GB"/>
        </w:rPr>
      </w:pPr>
      <w:r w:rsidRPr="008259B0">
        <w:rPr>
          <w:rFonts w:ascii="Times New Roman" w:hAnsi="Times New Roman" w:cs="Times New Roman"/>
        </w:rPr>
        <w:t>Experience in conducting inventory or stock taking of issues relating to administration and procurement activities</w:t>
      </w:r>
    </w:p>
    <w:p w14:paraId="78238B95" w14:textId="1B526267" w:rsidR="00533FB1" w:rsidRPr="008259B0" w:rsidRDefault="00533FB1" w:rsidP="008259B0">
      <w:pPr>
        <w:pStyle w:val="ListParagraph"/>
        <w:numPr>
          <w:ilvl w:val="0"/>
          <w:numId w:val="20"/>
        </w:numPr>
        <w:spacing w:after="0"/>
        <w:ind w:left="567" w:hanging="567"/>
        <w:jc w:val="both"/>
        <w:rPr>
          <w:rFonts w:ascii="Times New Roman" w:hAnsi="Times New Roman" w:cs="Times New Roman"/>
          <w:lang w:val="en-GB"/>
        </w:rPr>
      </w:pPr>
      <w:r w:rsidRPr="008259B0">
        <w:rPr>
          <w:rFonts w:ascii="Times New Roman" w:hAnsi="Times New Roman" w:cs="Times New Roman"/>
          <w:lang w:val="en-GB"/>
        </w:rPr>
        <w:t>Working experience in AU member states in related administrative functions or procurement related</w:t>
      </w:r>
      <w:r w:rsidRPr="008259B0">
        <w:rPr>
          <w:rFonts w:ascii="Times New Roman" w:hAnsi="Times New Roman" w:cs="Times New Roman"/>
          <w:lang w:val="en-US"/>
        </w:rPr>
        <w:t xml:space="preserve"> duties</w:t>
      </w:r>
    </w:p>
    <w:p w14:paraId="50EF28EF" w14:textId="2E8CFC64" w:rsidR="008E6834" w:rsidRPr="00533FB1" w:rsidRDefault="008259B0" w:rsidP="00533FB1">
      <w:pPr>
        <w:spacing w:after="0" w:line="276" w:lineRule="auto"/>
        <w:ind w:left="-5" w:hanging="10"/>
        <w:rPr>
          <w:rFonts w:ascii="Times New Roman" w:hAnsi="Times New Roman" w:cs="Times New Roman"/>
          <w:szCs w:val="22"/>
          <w:lang w:val="en-GB"/>
        </w:rPr>
      </w:pPr>
      <w:r w:rsidRPr="00533FB1">
        <w:rPr>
          <w:rFonts w:ascii="Times New Roman" w:hAnsi="Times New Roman" w:cs="Times New Roman"/>
          <w:b/>
          <w:szCs w:val="22"/>
          <w:lang w:val="en-GB"/>
        </w:rPr>
        <w:lastRenderedPageBreak/>
        <w:t>Other Essential Skills and Experience</w:t>
      </w:r>
    </w:p>
    <w:p w14:paraId="2B77FD3F" w14:textId="77777777" w:rsidR="008E6834" w:rsidRPr="008259B0" w:rsidRDefault="004B4B87" w:rsidP="008259B0">
      <w:pPr>
        <w:pStyle w:val="ListParagraph"/>
        <w:numPr>
          <w:ilvl w:val="0"/>
          <w:numId w:val="21"/>
        </w:numPr>
        <w:spacing w:after="0"/>
        <w:ind w:left="567"/>
        <w:jc w:val="both"/>
        <w:rPr>
          <w:rFonts w:ascii="Times New Roman" w:hAnsi="Times New Roman" w:cs="Times New Roman"/>
          <w:lang w:val="en-GB"/>
        </w:rPr>
      </w:pPr>
      <w:r w:rsidRPr="008259B0">
        <w:rPr>
          <w:rFonts w:ascii="Times New Roman" w:hAnsi="Times New Roman" w:cs="Times New Roman"/>
          <w:lang w:val="en-GB"/>
        </w:rPr>
        <w:t>Demonstrated ability to build relationships and work collaboratively with cross-functional teams and external counterparts is required.</w:t>
      </w:r>
    </w:p>
    <w:p w14:paraId="73B25633" w14:textId="48C2B10F" w:rsidR="00FC649B" w:rsidRPr="008259B0" w:rsidRDefault="00FC649B" w:rsidP="008259B0">
      <w:pPr>
        <w:pStyle w:val="ListParagraph"/>
        <w:numPr>
          <w:ilvl w:val="0"/>
          <w:numId w:val="21"/>
        </w:numPr>
        <w:spacing w:after="0"/>
        <w:ind w:left="567"/>
        <w:jc w:val="both"/>
        <w:rPr>
          <w:rFonts w:ascii="Times New Roman" w:hAnsi="Times New Roman" w:cs="Times New Roman"/>
          <w:lang w:val="en-GB"/>
        </w:rPr>
      </w:pPr>
      <w:r w:rsidRPr="008259B0">
        <w:rPr>
          <w:rFonts w:ascii="Times New Roman" w:hAnsi="Times New Roman" w:cs="Times New Roman"/>
          <w:lang w:val="en-GB"/>
        </w:rPr>
        <w:t xml:space="preserve">Strong administrative </w:t>
      </w:r>
      <w:r w:rsidR="00533FB1" w:rsidRPr="008259B0">
        <w:rPr>
          <w:rFonts w:ascii="Times New Roman" w:hAnsi="Times New Roman" w:cs="Times New Roman"/>
          <w:lang w:val="en-GB"/>
        </w:rPr>
        <w:t>analytical</w:t>
      </w:r>
      <w:r w:rsidRPr="008259B0">
        <w:rPr>
          <w:rFonts w:ascii="Times New Roman" w:hAnsi="Times New Roman" w:cs="Times New Roman"/>
          <w:lang w:val="en-GB"/>
        </w:rPr>
        <w:t xml:space="preserve"> skills</w:t>
      </w:r>
    </w:p>
    <w:p w14:paraId="353B2FE8" w14:textId="4C444FB3" w:rsidR="008E6834" w:rsidRPr="008259B0" w:rsidRDefault="004B4B87" w:rsidP="008259B0">
      <w:pPr>
        <w:pStyle w:val="ListParagraph"/>
        <w:numPr>
          <w:ilvl w:val="0"/>
          <w:numId w:val="21"/>
        </w:numPr>
        <w:spacing w:after="0"/>
        <w:ind w:left="567"/>
        <w:jc w:val="both"/>
        <w:rPr>
          <w:rFonts w:ascii="Times New Roman" w:hAnsi="Times New Roman" w:cs="Times New Roman"/>
          <w:lang w:val="en-GB"/>
        </w:rPr>
      </w:pPr>
      <w:r w:rsidRPr="008259B0">
        <w:rPr>
          <w:rFonts w:ascii="Times New Roman" w:hAnsi="Times New Roman" w:cs="Times New Roman"/>
          <w:lang w:val="en-GB"/>
        </w:rPr>
        <w:t>Able to work independently and in a team.</w:t>
      </w:r>
    </w:p>
    <w:p w14:paraId="3AA9B5D7" w14:textId="77777777" w:rsidR="008E6834" w:rsidRPr="008259B0" w:rsidRDefault="004B4B87" w:rsidP="008259B0">
      <w:pPr>
        <w:pStyle w:val="ListParagraph"/>
        <w:numPr>
          <w:ilvl w:val="0"/>
          <w:numId w:val="21"/>
        </w:numPr>
        <w:spacing w:after="0"/>
        <w:ind w:left="567"/>
        <w:jc w:val="both"/>
        <w:rPr>
          <w:rFonts w:ascii="Times New Roman" w:hAnsi="Times New Roman" w:cs="Times New Roman"/>
          <w:lang w:val="en-GB"/>
        </w:rPr>
      </w:pPr>
      <w:r w:rsidRPr="008259B0">
        <w:rPr>
          <w:rFonts w:ascii="Times New Roman" w:hAnsi="Times New Roman" w:cs="Times New Roman"/>
          <w:lang w:val="en-GB"/>
        </w:rPr>
        <w:t>Computer skills; Microsoft Office, MS word, Excel, PPT, Outlook.</w:t>
      </w:r>
    </w:p>
    <w:p w14:paraId="0FF4C435" w14:textId="39E968F0" w:rsidR="00533FB1" w:rsidRPr="008259B0" w:rsidRDefault="00533FB1" w:rsidP="008259B0">
      <w:pPr>
        <w:pStyle w:val="ListParagraph"/>
        <w:numPr>
          <w:ilvl w:val="0"/>
          <w:numId w:val="21"/>
        </w:numPr>
        <w:spacing w:after="0"/>
        <w:ind w:left="567"/>
        <w:jc w:val="both"/>
        <w:rPr>
          <w:rFonts w:ascii="Times New Roman" w:hAnsi="Times New Roman" w:cs="Times New Roman"/>
          <w:lang w:val="en-GB"/>
        </w:rPr>
      </w:pPr>
      <w:r w:rsidRPr="008259B0">
        <w:rPr>
          <w:rFonts w:ascii="Times New Roman" w:hAnsi="Times New Roman" w:cs="Times New Roman"/>
          <w:lang w:val="en-GB"/>
        </w:rPr>
        <w:t xml:space="preserve">Proficiency in at least one AU language; proficiency in another AU language will be a distinct advantage </w:t>
      </w:r>
    </w:p>
    <w:p w14:paraId="1D926AF1" w14:textId="77777777" w:rsidR="00533FB1" w:rsidRPr="00533FB1" w:rsidRDefault="00533FB1" w:rsidP="00533FB1">
      <w:pPr>
        <w:spacing w:after="0" w:line="276" w:lineRule="auto"/>
        <w:ind w:left="720"/>
        <w:jc w:val="both"/>
        <w:rPr>
          <w:rFonts w:ascii="Times New Roman" w:hAnsi="Times New Roman" w:cs="Times New Roman"/>
          <w:szCs w:val="22"/>
          <w:lang w:val="en-GB"/>
        </w:rPr>
      </w:pPr>
    </w:p>
    <w:p w14:paraId="1BB1DBCA" w14:textId="7E3850C2" w:rsidR="008E6834" w:rsidRPr="00533FB1" w:rsidRDefault="00590F89" w:rsidP="00533FB1">
      <w:pPr>
        <w:spacing w:after="0" w:line="276" w:lineRule="auto"/>
        <w:ind w:left="-5" w:hanging="10"/>
        <w:rPr>
          <w:rFonts w:ascii="Times New Roman" w:hAnsi="Times New Roman" w:cs="Times New Roman"/>
          <w:szCs w:val="22"/>
          <w:lang w:val="en-GB"/>
        </w:rPr>
      </w:pPr>
      <w:r>
        <w:rPr>
          <w:rFonts w:ascii="Times New Roman" w:hAnsi="Times New Roman" w:cs="Times New Roman"/>
          <w:b/>
          <w:szCs w:val="22"/>
          <w:lang w:val="en-GB"/>
        </w:rPr>
        <w:t xml:space="preserve">Selection Criteria </w:t>
      </w:r>
    </w:p>
    <w:p w14:paraId="11499054" w14:textId="77777777" w:rsidR="008E6834" w:rsidRPr="00533FB1" w:rsidRDefault="004B4B87"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Applications will be evaluated in accordance with the requirements and the evaluation grid below:</w:t>
      </w:r>
    </w:p>
    <w:p w14:paraId="5E70FAAA" w14:textId="77777777" w:rsidR="0028342B" w:rsidRPr="00533FB1" w:rsidRDefault="0028342B" w:rsidP="00533FB1">
      <w:pPr>
        <w:spacing w:after="0" w:line="276" w:lineRule="auto"/>
        <w:ind w:left="-5" w:hanging="10"/>
        <w:jc w:val="both"/>
        <w:rPr>
          <w:rFonts w:ascii="Times New Roman" w:hAnsi="Times New Roman" w:cs="Times New Roman"/>
          <w:szCs w:val="22"/>
          <w:lang w:val="en-GB"/>
        </w:rPr>
      </w:pPr>
    </w:p>
    <w:tbl>
      <w:tblPr>
        <w:tblStyle w:val="TableGrid"/>
        <w:tblW w:w="5565" w:type="dxa"/>
        <w:tblInd w:w="621" w:type="dxa"/>
        <w:tblCellMar>
          <w:top w:w="51" w:type="dxa"/>
          <w:left w:w="107" w:type="dxa"/>
          <w:right w:w="115" w:type="dxa"/>
        </w:tblCellMar>
        <w:tblLook w:val="04A0" w:firstRow="1" w:lastRow="0" w:firstColumn="1" w:lastColumn="0" w:noHBand="0" w:noVBand="1"/>
      </w:tblPr>
      <w:tblGrid>
        <w:gridCol w:w="2783"/>
        <w:gridCol w:w="2782"/>
      </w:tblGrid>
      <w:tr w:rsidR="008E6834" w:rsidRPr="00533FB1" w14:paraId="5DC429CF" w14:textId="77777777">
        <w:trPr>
          <w:trHeight w:val="318"/>
        </w:trPr>
        <w:tc>
          <w:tcPr>
            <w:tcW w:w="2783" w:type="dxa"/>
            <w:tcBorders>
              <w:top w:val="single" w:sz="4" w:space="0" w:color="000000"/>
              <w:left w:val="single" w:sz="4" w:space="0" w:color="000000"/>
              <w:bottom w:val="single" w:sz="4" w:space="0" w:color="000000"/>
              <w:right w:val="single" w:sz="4" w:space="0" w:color="000000"/>
            </w:tcBorders>
          </w:tcPr>
          <w:p w14:paraId="4E32A5FB" w14:textId="77777777" w:rsidR="008E6834" w:rsidRPr="00533FB1" w:rsidRDefault="004B4B87" w:rsidP="00533FB1">
            <w:pPr>
              <w:spacing w:line="276" w:lineRule="auto"/>
              <w:ind w:left="1"/>
              <w:rPr>
                <w:rFonts w:ascii="Times New Roman" w:hAnsi="Times New Roman" w:cs="Times New Roman"/>
                <w:szCs w:val="22"/>
                <w:lang w:val="en-GB"/>
              </w:rPr>
            </w:pPr>
            <w:r w:rsidRPr="00533FB1">
              <w:rPr>
                <w:rFonts w:ascii="Times New Roman" w:hAnsi="Times New Roman" w:cs="Times New Roman"/>
                <w:b/>
                <w:szCs w:val="22"/>
                <w:lang w:val="en-GB"/>
              </w:rPr>
              <w:t>Criteria</w:t>
            </w:r>
          </w:p>
        </w:tc>
        <w:tc>
          <w:tcPr>
            <w:tcW w:w="2782" w:type="dxa"/>
            <w:tcBorders>
              <w:top w:val="single" w:sz="4" w:space="0" w:color="000000"/>
              <w:left w:val="single" w:sz="4" w:space="0" w:color="000000"/>
              <w:bottom w:val="single" w:sz="4" w:space="0" w:color="000000"/>
              <w:right w:val="single" w:sz="4" w:space="0" w:color="000000"/>
            </w:tcBorders>
          </w:tcPr>
          <w:p w14:paraId="08166242" w14:textId="77777777" w:rsidR="008E6834" w:rsidRPr="00533FB1" w:rsidRDefault="004B4B87" w:rsidP="00533FB1">
            <w:pPr>
              <w:spacing w:line="276" w:lineRule="auto"/>
              <w:rPr>
                <w:rFonts w:ascii="Times New Roman" w:hAnsi="Times New Roman" w:cs="Times New Roman"/>
                <w:szCs w:val="22"/>
                <w:lang w:val="en-GB"/>
              </w:rPr>
            </w:pPr>
            <w:r w:rsidRPr="00533FB1">
              <w:rPr>
                <w:rFonts w:ascii="Times New Roman" w:hAnsi="Times New Roman" w:cs="Times New Roman"/>
                <w:b/>
                <w:szCs w:val="22"/>
                <w:lang w:val="en-GB"/>
              </w:rPr>
              <w:t>Max Score</w:t>
            </w:r>
          </w:p>
        </w:tc>
      </w:tr>
      <w:tr w:rsidR="008E6834" w:rsidRPr="00533FB1" w14:paraId="53D8DE2F"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4984CE01" w14:textId="77777777" w:rsidR="008E6834" w:rsidRPr="00533FB1" w:rsidRDefault="004B4B87"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Qualification</w:t>
            </w:r>
          </w:p>
        </w:tc>
        <w:tc>
          <w:tcPr>
            <w:tcW w:w="2782" w:type="dxa"/>
            <w:tcBorders>
              <w:top w:val="single" w:sz="4" w:space="0" w:color="000000"/>
              <w:left w:val="single" w:sz="4" w:space="0" w:color="000000"/>
              <w:bottom w:val="single" w:sz="4" w:space="0" w:color="000000"/>
              <w:right w:val="single" w:sz="4" w:space="0" w:color="000000"/>
            </w:tcBorders>
          </w:tcPr>
          <w:p w14:paraId="06DFD41C" w14:textId="3A8D3F97" w:rsidR="008E6834" w:rsidRPr="00533FB1" w:rsidRDefault="00533FB1" w:rsidP="00533FB1">
            <w:pPr>
              <w:spacing w:line="276" w:lineRule="auto"/>
              <w:rPr>
                <w:rFonts w:ascii="Times New Roman" w:hAnsi="Times New Roman" w:cs="Times New Roman"/>
                <w:szCs w:val="22"/>
                <w:lang w:val="en-GB"/>
              </w:rPr>
            </w:pPr>
            <w:r w:rsidRPr="00533FB1">
              <w:rPr>
                <w:rFonts w:ascii="Times New Roman" w:hAnsi="Times New Roman" w:cs="Times New Roman"/>
                <w:szCs w:val="22"/>
                <w:lang w:val="en-GB"/>
              </w:rPr>
              <w:t>20</w:t>
            </w:r>
          </w:p>
        </w:tc>
      </w:tr>
      <w:tr w:rsidR="008E6834" w:rsidRPr="00533FB1" w14:paraId="53298CD1"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41D08AC3" w14:textId="77777777" w:rsidR="008E6834" w:rsidRPr="00533FB1" w:rsidRDefault="004B4B87"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General Experience</w:t>
            </w:r>
          </w:p>
        </w:tc>
        <w:tc>
          <w:tcPr>
            <w:tcW w:w="2782" w:type="dxa"/>
            <w:tcBorders>
              <w:top w:val="single" w:sz="4" w:space="0" w:color="000000"/>
              <w:left w:val="single" w:sz="4" w:space="0" w:color="000000"/>
              <w:bottom w:val="single" w:sz="4" w:space="0" w:color="000000"/>
              <w:right w:val="single" w:sz="4" w:space="0" w:color="000000"/>
            </w:tcBorders>
          </w:tcPr>
          <w:p w14:paraId="786844EF" w14:textId="122A89A5" w:rsidR="008E6834" w:rsidRPr="00533FB1" w:rsidRDefault="00533FB1" w:rsidP="00533FB1">
            <w:pPr>
              <w:spacing w:line="276" w:lineRule="auto"/>
              <w:rPr>
                <w:rFonts w:ascii="Times New Roman" w:hAnsi="Times New Roman" w:cs="Times New Roman"/>
                <w:szCs w:val="22"/>
                <w:lang w:val="en-GB"/>
              </w:rPr>
            </w:pPr>
            <w:r w:rsidRPr="00533FB1">
              <w:rPr>
                <w:rFonts w:ascii="Times New Roman" w:hAnsi="Times New Roman" w:cs="Times New Roman"/>
                <w:szCs w:val="22"/>
                <w:lang w:val="en-GB"/>
              </w:rPr>
              <w:t>30</w:t>
            </w:r>
          </w:p>
        </w:tc>
      </w:tr>
      <w:tr w:rsidR="008E6834" w:rsidRPr="00533FB1" w14:paraId="23F64BDE" w14:textId="77777777">
        <w:trPr>
          <w:trHeight w:val="318"/>
        </w:trPr>
        <w:tc>
          <w:tcPr>
            <w:tcW w:w="2783" w:type="dxa"/>
            <w:tcBorders>
              <w:top w:val="single" w:sz="4" w:space="0" w:color="000000"/>
              <w:left w:val="single" w:sz="4" w:space="0" w:color="000000"/>
              <w:bottom w:val="single" w:sz="4" w:space="0" w:color="000000"/>
              <w:right w:val="single" w:sz="4" w:space="0" w:color="000000"/>
            </w:tcBorders>
          </w:tcPr>
          <w:p w14:paraId="7C0C21D6" w14:textId="77777777" w:rsidR="008E6834" w:rsidRPr="00533FB1" w:rsidRDefault="004B4B87"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Specific Experience</w:t>
            </w:r>
          </w:p>
        </w:tc>
        <w:tc>
          <w:tcPr>
            <w:tcW w:w="2782" w:type="dxa"/>
            <w:tcBorders>
              <w:top w:val="single" w:sz="4" w:space="0" w:color="000000"/>
              <w:left w:val="single" w:sz="4" w:space="0" w:color="000000"/>
              <w:bottom w:val="single" w:sz="4" w:space="0" w:color="000000"/>
              <w:right w:val="single" w:sz="4" w:space="0" w:color="000000"/>
            </w:tcBorders>
          </w:tcPr>
          <w:p w14:paraId="787B0EDE" w14:textId="7D597E48" w:rsidR="008E6834" w:rsidRPr="00533FB1" w:rsidRDefault="00533FB1" w:rsidP="00533FB1">
            <w:pPr>
              <w:spacing w:line="276" w:lineRule="auto"/>
              <w:rPr>
                <w:rFonts w:ascii="Times New Roman" w:hAnsi="Times New Roman" w:cs="Times New Roman"/>
                <w:szCs w:val="22"/>
                <w:lang w:val="en-GB"/>
              </w:rPr>
            </w:pPr>
            <w:r w:rsidRPr="00533FB1">
              <w:rPr>
                <w:rFonts w:ascii="Times New Roman" w:hAnsi="Times New Roman" w:cs="Times New Roman"/>
                <w:szCs w:val="22"/>
                <w:lang w:val="en-GB"/>
              </w:rPr>
              <w:t>40</w:t>
            </w:r>
          </w:p>
        </w:tc>
      </w:tr>
      <w:tr w:rsidR="008E6834" w:rsidRPr="00533FB1" w14:paraId="754D1331"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3AC948CF" w14:textId="77777777" w:rsidR="008E6834" w:rsidRPr="00533FB1" w:rsidRDefault="004B4B87"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Other Skills</w:t>
            </w:r>
          </w:p>
        </w:tc>
        <w:tc>
          <w:tcPr>
            <w:tcW w:w="2782" w:type="dxa"/>
            <w:tcBorders>
              <w:top w:val="single" w:sz="4" w:space="0" w:color="000000"/>
              <w:left w:val="single" w:sz="4" w:space="0" w:color="000000"/>
              <w:bottom w:val="single" w:sz="4" w:space="0" w:color="000000"/>
              <w:right w:val="single" w:sz="4" w:space="0" w:color="000000"/>
            </w:tcBorders>
          </w:tcPr>
          <w:p w14:paraId="56FAF9C6" w14:textId="77777777" w:rsidR="008E6834" w:rsidRPr="00533FB1" w:rsidRDefault="004B4B87" w:rsidP="00533FB1">
            <w:pPr>
              <w:spacing w:line="276" w:lineRule="auto"/>
              <w:rPr>
                <w:rFonts w:ascii="Times New Roman" w:hAnsi="Times New Roman" w:cs="Times New Roman"/>
                <w:szCs w:val="22"/>
                <w:lang w:val="en-GB"/>
              </w:rPr>
            </w:pPr>
            <w:r w:rsidRPr="00533FB1">
              <w:rPr>
                <w:rFonts w:ascii="Times New Roman" w:hAnsi="Times New Roman" w:cs="Times New Roman"/>
                <w:szCs w:val="22"/>
                <w:lang w:val="en-GB"/>
              </w:rPr>
              <w:t>10</w:t>
            </w:r>
          </w:p>
        </w:tc>
      </w:tr>
      <w:tr w:rsidR="008E6834" w:rsidRPr="00533FB1" w14:paraId="64252B8C"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28E63F14" w14:textId="77777777" w:rsidR="008E6834" w:rsidRPr="00533FB1" w:rsidRDefault="004B4B87"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Total</w:t>
            </w:r>
          </w:p>
        </w:tc>
        <w:tc>
          <w:tcPr>
            <w:tcW w:w="2782" w:type="dxa"/>
            <w:tcBorders>
              <w:top w:val="single" w:sz="4" w:space="0" w:color="000000"/>
              <w:left w:val="single" w:sz="4" w:space="0" w:color="000000"/>
              <w:bottom w:val="single" w:sz="4" w:space="0" w:color="000000"/>
              <w:right w:val="single" w:sz="4" w:space="0" w:color="000000"/>
            </w:tcBorders>
          </w:tcPr>
          <w:p w14:paraId="240EBAE8" w14:textId="77777777" w:rsidR="008E6834" w:rsidRPr="00533FB1" w:rsidRDefault="004B4B87" w:rsidP="00533FB1">
            <w:pPr>
              <w:spacing w:line="276" w:lineRule="auto"/>
              <w:rPr>
                <w:rFonts w:ascii="Times New Roman" w:hAnsi="Times New Roman" w:cs="Times New Roman"/>
                <w:szCs w:val="22"/>
                <w:lang w:val="en-GB"/>
              </w:rPr>
            </w:pPr>
            <w:r w:rsidRPr="00533FB1">
              <w:rPr>
                <w:rFonts w:ascii="Times New Roman" w:hAnsi="Times New Roman" w:cs="Times New Roman"/>
                <w:szCs w:val="22"/>
                <w:lang w:val="en-GB"/>
              </w:rPr>
              <w:t>100</w:t>
            </w:r>
          </w:p>
        </w:tc>
      </w:tr>
    </w:tbl>
    <w:p w14:paraId="21ADBDB7" w14:textId="77777777" w:rsidR="00533FB1" w:rsidRPr="00533FB1" w:rsidRDefault="00533FB1" w:rsidP="00533FB1">
      <w:pPr>
        <w:spacing w:after="0" w:line="276" w:lineRule="auto"/>
        <w:ind w:left="-5" w:hanging="10"/>
        <w:jc w:val="both"/>
        <w:rPr>
          <w:rFonts w:ascii="Times New Roman" w:hAnsi="Times New Roman" w:cs="Times New Roman"/>
          <w:szCs w:val="22"/>
          <w:lang w:val="en-GB"/>
        </w:rPr>
      </w:pPr>
    </w:p>
    <w:p w14:paraId="01048ED4" w14:textId="151D5760" w:rsidR="008E6834" w:rsidRDefault="004B4B87"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Applicants who meet the technical requirements may be invited for an interview (virtual or in person as is appropriate).</w:t>
      </w:r>
    </w:p>
    <w:p w14:paraId="567F3B31" w14:textId="77777777" w:rsidR="00923AD1" w:rsidRPr="00533FB1" w:rsidRDefault="00923AD1" w:rsidP="00533FB1">
      <w:pPr>
        <w:spacing w:after="0" w:line="276" w:lineRule="auto"/>
        <w:ind w:left="-5" w:hanging="10"/>
        <w:jc w:val="both"/>
        <w:rPr>
          <w:rFonts w:ascii="Times New Roman" w:hAnsi="Times New Roman" w:cs="Times New Roman"/>
          <w:szCs w:val="22"/>
          <w:lang w:val="en-GB"/>
        </w:rPr>
      </w:pPr>
    </w:p>
    <w:p w14:paraId="26E7FCE3" w14:textId="18D077F4" w:rsidR="008E6834" w:rsidRPr="004C399F" w:rsidRDefault="004B4B87" w:rsidP="004C399F">
      <w:pPr>
        <w:spacing w:after="0"/>
        <w:rPr>
          <w:rFonts w:ascii="Times New Roman" w:hAnsi="Times New Roman" w:cs="Times New Roman"/>
          <w:b/>
          <w:bCs/>
          <w:iCs/>
          <w:lang w:val="en-GB"/>
        </w:rPr>
      </w:pPr>
      <w:r w:rsidRPr="004C399F">
        <w:rPr>
          <w:rFonts w:ascii="Times New Roman" w:hAnsi="Times New Roman" w:cs="Times New Roman"/>
          <w:b/>
          <w:bCs/>
          <w:iCs/>
          <w:lang w:val="en-GB"/>
        </w:rPr>
        <w:t>Gender</w:t>
      </w:r>
      <w:r w:rsidR="00533FB1" w:rsidRPr="004C399F">
        <w:rPr>
          <w:rFonts w:ascii="Times New Roman" w:hAnsi="Times New Roman" w:cs="Times New Roman"/>
          <w:b/>
          <w:bCs/>
          <w:iCs/>
          <w:lang w:val="en-GB"/>
        </w:rPr>
        <w:t xml:space="preserve"> </w:t>
      </w:r>
      <w:r w:rsidRPr="004C399F">
        <w:rPr>
          <w:rFonts w:ascii="Times New Roman" w:hAnsi="Times New Roman" w:cs="Times New Roman"/>
          <w:b/>
          <w:bCs/>
          <w:iCs/>
          <w:lang w:val="en-GB"/>
        </w:rPr>
        <w:t>Mainstreaming:</w:t>
      </w:r>
    </w:p>
    <w:p w14:paraId="2CDD47D7" w14:textId="026E5489" w:rsidR="008E6834" w:rsidRPr="00533FB1" w:rsidRDefault="004B4B87"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The AU Commission is an equal opportunity employer and qualified women are strongly encouraged to apply.</w:t>
      </w:r>
      <w:r w:rsidR="00533FB1" w:rsidRPr="00533FB1">
        <w:rPr>
          <w:rFonts w:ascii="Times New Roman" w:hAnsi="Times New Roman" w:cs="Times New Roman"/>
          <w:szCs w:val="22"/>
          <w:lang w:val="en-GB"/>
        </w:rPr>
        <w:t xml:space="preserve"> </w:t>
      </w:r>
    </w:p>
    <w:p w14:paraId="6C17920A" w14:textId="77777777" w:rsidR="00590F89" w:rsidRDefault="00590F89" w:rsidP="00533FB1">
      <w:pPr>
        <w:spacing w:after="0" w:line="276" w:lineRule="auto"/>
        <w:ind w:left="-5" w:hanging="10"/>
        <w:rPr>
          <w:rFonts w:ascii="Times New Roman" w:hAnsi="Times New Roman" w:cs="Times New Roman"/>
          <w:b/>
          <w:szCs w:val="22"/>
          <w:lang w:val="en-GB"/>
        </w:rPr>
      </w:pPr>
    </w:p>
    <w:p w14:paraId="4019CB00" w14:textId="051B919F" w:rsidR="008E6834" w:rsidRPr="004C399F" w:rsidRDefault="004B4B87" w:rsidP="004C399F">
      <w:pPr>
        <w:spacing w:after="0"/>
        <w:rPr>
          <w:rFonts w:ascii="Times New Roman" w:hAnsi="Times New Roman" w:cs="Times New Roman"/>
          <w:lang w:val="en-GB"/>
        </w:rPr>
      </w:pPr>
      <w:bookmarkStart w:id="0" w:name="_GoBack"/>
      <w:bookmarkEnd w:id="0"/>
      <w:r w:rsidRPr="004C399F">
        <w:rPr>
          <w:rFonts w:ascii="Times New Roman" w:hAnsi="Times New Roman" w:cs="Times New Roman"/>
          <w:b/>
          <w:lang w:val="en-GB"/>
        </w:rPr>
        <w:t xml:space="preserve">Submission of </w:t>
      </w:r>
      <w:r w:rsidR="00590F89" w:rsidRPr="004C399F">
        <w:rPr>
          <w:rFonts w:ascii="Times New Roman" w:hAnsi="Times New Roman" w:cs="Times New Roman"/>
          <w:b/>
          <w:lang w:val="en-GB"/>
        </w:rPr>
        <w:t xml:space="preserve">Applications </w:t>
      </w:r>
    </w:p>
    <w:p w14:paraId="1466302B" w14:textId="77777777" w:rsidR="00590F89" w:rsidRDefault="004B4B87" w:rsidP="00590F89">
      <w:pPr>
        <w:spacing w:after="0" w:line="276" w:lineRule="auto"/>
        <w:ind w:left="-5" w:hanging="10"/>
        <w:jc w:val="both"/>
        <w:rPr>
          <w:rFonts w:ascii="Times New Roman" w:hAnsi="Times New Roman" w:cs="Times New Roman"/>
          <w:b/>
          <w:szCs w:val="22"/>
          <w:lang w:val="en-GB"/>
        </w:rPr>
      </w:pPr>
      <w:r w:rsidRPr="00533FB1">
        <w:rPr>
          <w:rFonts w:ascii="Times New Roman" w:hAnsi="Times New Roman" w:cs="Times New Roman"/>
          <w:szCs w:val="22"/>
          <w:lang w:val="en-GB"/>
        </w:rPr>
        <w:t>Applications are open to individuals of eligible nationalities. If your career aspirations, qualifications, and experience match the above requirements, please email your application stating</w:t>
      </w:r>
      <w:r w:rsidR="00590F89">
        <w:rPr>
          <w:rFonts w:ascii="Times New Roman" w:hAnsi="Times New Roman" w:cs="Times New Roman"/>
          <w:szCs w:val="22"/>
          <w:lang w:val="en-GB"/>
        </w:rPr>
        <w:t xml:space="preserve"> </w:t>
      </w:r>
      <w:r w:rsidRPr="00755DC2">
        <w:rPr>
          <w:rFonts w:ascii="Times New Roman" w:hAnsi="Times New Roman" w:cs="Times New Roman"/>
          <w:b/>
          <w:szCs w:val="22"/>
          <w:highlight w:val="yellow"/>
          <w:lang w:val="en-GB"/>
        </w:rPr>
        <w:t xml:space="preserve">“Administrative Assistant – </w:t>
      </w:r>
      <w:r w:rsidR="00533FB1" w:rsidRPr="00755DC2">
        <w:rPr>
          <w:rFonts w:ascii="Times New Roman" w:hAnsi="Times New Roman" w:cs="Times New Roman"/>
          <w:b/>
          <w:szCs w:val="22"/>
          <w:highlight w:val="yellow"/>
          <w:lang w:val="en-GB"/>
        </w:rPr>
        <w:t>PPR Secretariat</w:t>
      </w:r>
      <w:r w:rsidRPr="00755DC2">
        <w:rPr>
          <w:rFonts w:ascii="Times New Roman" w:hAnsi="Times New Roman" w:cs="Times New Roman"/>
          <w:b/>
          <w:szCs w:val="22"/>
          <w:highlight w:val="yellow"/>
          <w:lang w:val="en-GB"/>
        </w:rPr>
        <w:t>”</w:t>
      </w:r>
      <w:r w:rsidRPr="00533FB1">
        <w:rPr>
          <w:rFonts w:ascii="Times New Roman" w:hAnsi="Times New Roman" w:cs="Times New Roman"/>
          <w:b/>
          <w:szCs w:val="22"/>
          <w:lang w:val="en-GB"/>
        </w:rPr>
        <w:t xml:space="preserve"> </w:t>
      </w:r>
      <w:r w:rsidRPr="00590F89">
        <w:rPr>
          <w:rFonts w:ascii="Times New Roman" w:hAnsi="Times New Roman" w:cs="Times New Roman"/>
          <w:bCs/>
          <w:szCs w:val="22"/>
          <w:lang w:val="en-GB"/>
        </w:rPr>
        <w:t>in the subject of the email</w:t>
      </w:r>
      <w:r w:rsidRPr="00533FB1">
        <w:rPr>
          <w:rFonts w:ascii="Times New Roman" w:hAnsi="Times New Roman" w:cs="Times New Roman"/>
          <w:b/>
          <w:szCs w:val="22"/>
          <w:lang w:val="en-GB"/>
        </w:rPr>
        <w:t>.</w:t>
      </w:r>
    </w:p>
    <w:p w14:paraId="29EFA01B" w14:textId="7FF4B2A1" w:rsidR="008E6834" w:rsidRPr="00923AD1" w:rsidRDefault="004B4B87" w:rsidP="00590F89">
      <w:pPr>
        <w:spacing w:after="0" w:line="276" w:lineRule="auto"/>
        <w:ind w:left="-5" w:hanging="10"/>
        <w:jc w:val="both"/>
        <w:rPr>
          <w:rFonts w:ascii="Times New Roman" w:hAnsi="Times New Roman" w:cs="Times New Roman"/>
          <w:color w:val="auto"/>
          <w:szCs w:val="22"/>
          <w:lang w:val="en-GB"/>
        </w:rPr>
      </w:pPr>
      <w:r w:rsidRPr="00533FB1">
        <w:rPr>
          <w:rFonts w:ascii="Times New Roman" w:hAnsi="Times New Roman" w:cs="Times New Roman"/>
          <w:szCs w:val="22"/>
          <w:lang w:val="en-GB"/>
        </w:rPr>
        <w:t xml:space="preserve">Applications should be submitted via email to </w:t>
      </w:r>
      <w:hyperlink r:id="rId7" w:history="1">
        <w:r w:rsidR="001215BA" w:rsidRPr="00D302AD">
          <w:rPr>
            <w:rStyle w:val="Hyperlink"/>
            <w:rFonts w:ascii="Times New Roman" w:hAnsi="Times New Roman" w:cs="Times New Roman"/>
            <w:szCs w:val="22"/>
            <w:lang w:val="en-GB"/>
          </w:rPr>
          <w:t>procurement@au-ibar.org</w:t>
        </w:r>
      </w:hyperlink>
      <w:r w:rsidR="00755DC2">
        <w:rPr>
          <w:rFonts w:ascii="Times New Roman" w:hAnsi="Times New Roman" w:cs="Times New Roman"/>
          <w:color w:val="0563C1"/>
          <w:szCs w:val="22"/>
          <w:u w:val="single" w:color="0563C1"/>
          <w:lang w:val="en-GB"/>
        </w:rPr>
        <w:t xml:space="preserve"> </w:t>
      </w:r>
      <w:r w:rsidR="00755DC2" w:rsidRPr="00755DC2">
        <w:rPr>
          <w:rFonts w:ascii="Times New Roman" w:hAnsi="Times New Roman" w:cs="Times New Roman"/>
          <w:color w:val="auto"/>
          <w:szCs w:val="22"/>
          <w:u w:color="0563C1"/>
          <w:lang w:val="en-GB"/>
        </w:rPr>
        <w:t xml:space="preserve">with a copy </w:t>
      </w:r>
      <w:r w:rsidR="00755DC2" w:rsidRPr="00923AD1">
        <w:rPr>
          <w:rFonts w:ascii="Times New Roman" w:hAnsi="Times New Roman" w:cs="Times New Roman"/>
          <w:color w:val="auto"/>
          <w:szCs w:val="22"/>
          <w:lang w:val="en-GB"/>
        </w:rPr>
        <w:t>to</w:t>
      </w:r>
      <w:r w:rsidR="00923AD1" w:rsidRPr="00923AD1">
        <w:rPr>
          <w:rFonts w:ascii="Times New Roman" w:hAnsi="Times New Roman" w:cs="Times New Roman"/>
          <w:color w:val="auto"/>
          <w:szCs w:val="22"/>
          <w:lang w:val="en-GB"/>
        </w:rPr>
        <w:t xml:space="preserve"> </w:t>
      </w:r>
      <w:hyperlink r:id="rId8" w:history="1">
        <w:r w:rsidR="00923AD1" w:rsidRPr="00012D17">
          <w:rPr>
            <w:rStyle w:val="Hyperlink"/>
            <w:rFonts w:ascii="Times New Roman" w:hAnsi="Times New Roman" w:cs="Times New Roman"/>
            <w:szCs w:val="22"/>
            <w:lang w:val="en-GB"/>
          </w:rPr>
          <w:t>millicent.ngayo@au-ibar.org</w:t>
        </w:r>
      </w:hyperlink>
      <w:r w:rsidR="00923AD1">
        <w:rPr>
          <w:rFonts w:ascii="Times New Roman" w:hAnsi="Times New Roman" w:cs="Times New Roman"/>
          <w:color w:val="auto"/>
          <w:szCs w:val="22"/>
          <w:lang w:val="en-GB"/>
        </w:rPr>
        <w:t xml:space="preserve"> </w:t>
      </w:r>
      <w:r w:rsidR="001215BA" w:rsidRPr="00923AD1">
        <w:rPr>
          <w:rFonts w:ascii="Times New Roman" w:hAnsi="Times New Roman" w:cs="Times New Roman"/>
          <w:color w:val="auto"/>
          <w:szCs w:val="22"/>
          <w:lang w:val="en-GB"/>
        </w:rPr>
        <w:t xml:space="preserve"> </w:t>
      </w:r>
    </w:p>
    <w:p w14:paraId="06B36D96" w14:textId="77777777" w:rsidR="00A33D36" w:rsidRDefault="00A33D36" w:rsidP="00533FB1">
      <w:pPr>
        <w:spacing w:after="0" w:line="276" w:lineRule="auto"/>
        <w:ind w:left="-5" w:hanging="10"/>
        <w:rPr>
          <w:rFonts w:ascii="Times New Roman" w:hAnsi="Times New Roman" w:cs="Times New Roman"/>
          <w:b/>
          <w:szCs w:val="22"/>
          <w:lang w:val="en-GB"/>
        </w:rPr>
      </w:pPr>
    </w:p>
    <w:p w14:paraId="2840C657" w14:textId="46535A13" w:rsidR="008E6834" w:rsidRPr="002154B9" w:rsidRDefault="004B4B87" w:rsidP="00533FB1">
      <w:pPr>
        <w:spacing w:after="0" w:line="276" w:lineRule="auto"/>
        <w:ind w:left="-5" w:hanging="10"/>
        <w:rPr>
          <w:rFonts w:ascii="Times New Roman" w:hAnsi="Times New Roman" w:cs="Times New Roman"/>
          <w:bCs/>
          <w:szCs w:val="22"/>
          <w:lang w:val="en-GB"/>
        </w:rPr>
      </w:pPr>
      <w:r w:rsidRPr="002154B9">
        <w:rPr>
          <w:rFonts w:ascii="Times New Roman" w:hAnsi="Times New Roman" w:cs="Times New Roman"/>
          <w:bCs/>
          <w:szCs w:val="22"/>
          <w:lang w:val="en-GB"/>
        </w:rPr>
        <w:t>Applications should include the following:</w:t>
      </w:r>
    </w:p>
    <w:p w14:paraId="70FEE291" w14:textId="77777777" w:rsidR="008E6834" w:rsidRPr="001215BA" w:rsidRDefault="004B4B87"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Detailed curriculum vitae;</w:t>
      </w:r>
    </w:p>
    <w:p w14:paraId="33CF4589" w14:textId="43E38399" w:rsidR="00533FB1" w:rsidRPr="001215BA" w:rsidRDefault="00533FB1"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Copies of academic and professional qualifications</w:t>
      </w:r>
    </w:p>
    <w:p w14:paraId="217E4C32" w14:textId="1BE8248F" w:rsidR="008E6834" w:rsidRPr="001215BA" w:rsidRDefault="004B4B87"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Completed declaration on exclusion criteria in the format attached; and,</w:t>
      </w:r>
    </w:p>
    <w:p w14:paraId="053DD164" w14:textId="77777777" w:rsidR="008E6834" w:rsidRPr="001215BA" w:rsidRDefault="004B4B87"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Copies of identification documents.</w:t>
      </w:r>
    </w:p>
    <w:p w14:paraId="2F9697C9" w14:textId="7586E96D" w:rsidR="008E6834" w:rsidRDefault="004B4B87" w:rsidP="00533FB1">
      <w:pPr>
        <w:spacing w:after="0" w:line="276" w:lineRule="auto"/>
        <w:ind w:left="-5" w:hanging="10"/>
        <w:rPr>
          <w:rFonts w:ascii="Times New Roman" w:hAnsi="Times New Roman" w:cs="Times New Roman"/>
          <w:bCs/>
          <w:szCs w:val="22"/>
          <w:lang w:val="en-GB"/>
        </w:rPr>
      </w:pPr>
      <w:r w:rsidRPr="001215BA">
        <w:rPr>
          <w:rFonts w:ascii="Times New Roman" w:hAnsi="Times New Roman" w:cs="Times New Roman"/>
          <w:bCs/>
          <w:szCs w:val="22"/>
          <w:lang w:val="en-GB"/>
        </w:rPr>
        <w:t>A Personal Data Protection and Privacy Statement is attached as information for the applicants.</w:t>
      </w:r>
    </w:p>
    <w:p w14:paraId="53B5EA64" w14:textId="04EDEF8C" w:rsidR="00755DC2" w:rsidRDefault="00755DC2" w:rsidP="00533FB1">
      <w:pPr>
        <w:spacing w:after="0" w:line="276" w:lineRule="auto"/>
        <w:ind w:left="-5" w:hanging="10"/>
        <w:rPr>
          <w:rFonts w:ascii="Times New Roman" w:hAnsi="Times New Roman" w:cs="Times New Roman"/>
          <w:bCs/>
          <w:szCs w:val="22"/>
          <w:lang w:val="en-GB"/>
        </w:rPr>
      </w:pPr>
    </w:p>
    <w:p w14:paraId="370B92F2" w14:textId="675AF522" w:rsidR="00755DC2" w:rsidRPr="001215BA" w:rsidRDefault="00755DC2" w:rsidP="00533FB1">
      <w:pPr>
        <w:spacing w:after="0" w:line="276" w:lineRule="auto"/>
        <w:ind w:left="-5" w:hanging="10"/>
        <w:rPr>
          <w:rFonts w:ascii="Times New Roman" w:hAnsi="Times New Roman" w:cs="Times New Roman"/>
          <w:bCs/>
          <w:szCs w:val="22"/>
          <w:lang w:val="en-GB"/>
        </w:rPr>
      </w:pPr>
      <w:r w:rsidRPr="00DB348B">
        <w:rPr>
          <w:rFonts w:ascii="Times New Roman" w:hAnsi="Times New Roman" w:cs="Times New Roman"/>
          <w:b/>
          <w:bCs/>
          <w:szCs w:val="22"/>
          <w:lang w:val="en-GB"/>
        </w:rPr>
        <w:t xml:space="preserve">The deadline </w:t>
      </w:r>
      <w:r w:rsidR="00923AD1">
        <w:rPr>
          <w:rFonts w:ascii="Times New Roman" w:hAnsi="Times New Roman" w:cs="Times New Roman"/>
          <w:b/>
          <w:bCs/>
          <w:szCs w:val="22"/>
          <w:lang w:val="en-GB"/>
        </w:rPr>
        <w:t>for receipt of application is 19</w:t>
      </w:r>
      <w:r w:rsidRPr="00DB348B">
        <w:rPr>
          <w:rFonts w:ascii="Times New Roman" w:hAnsi="Times New Roman" w:cs="Times New Roman"/>
          <w:b/>
          <w:bCs/>
          <w:szCs w:val="22"/>
          <w:vertAlign w:val="superscript"/>
          <w:lang w:val="en-GB"/>
        </w:rPr>
        <w:t>th</w:t>
      </w:r>
      <w:r w:rsidRPr="00DB348B">
        <w:rPr>
          <w:rFonts w:ascii="Times New Roman" w:hAnsi="Times New Roman" w:cs="Times New Roman"/>
          <w:b/>
          <w:bCs/>
          <w:szCs w:val="22"/>
          <w:lang w:val="en-GB"/>
        </w:rPr>
        <w:t xml:space="preserve"> February 2026 at 23:45 Nairobi local time</w:t>
      </w:r>
      <w:r>
        <w:rPr>
          <w:rFonts w:ascii="Times New Roman" w:hAnsi="Times New Roman" w:cs="Times New Roman"/>
          <w:b/>
          <w:bCs/>
          <w:szCs w:val="22"/>
          <w:lang w:val="en-GB"/>
        </w:rPr>
        <w:t>.</w:t>
      </w:r>
    </w:p>
    <w:sectPr w:rsidR="00755DC2" w:rsidRPr="001215BA" w:rsidSect="00533FB1">
      <w:headerReference w:type="even" r:id="rId9"/>
      <w:headerReference w:type="default" r:id="rId10"/>
      <w:headerReference w:type="first" r:id="rId11"/>
      <w:pgSz w:w="11920" w:h="16840"/>
      <w:pgMar w:top="709" w:right="1080" w:bottom="1440" w:left="1080" w:header="71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24242A" w16cex:dateUtc="2026-01-16T10: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61EAB" w14:textId="77777777" w:rsidR="00F53655" w:rsidRDefault="00F53655">
      <w:pPr>
        <w:spacing w:after="0" w:line="240" w:lineRule="auto"/>
      </w:pPr>
      <w:r>
        <w:separator/>
      </w:r>
    </w:p>
  </w:endnote>
  <w:endnote w:type="continuationSeparator" w:id="0">
    <w:p w14:paraId="27F6D8D7" w14:textId="77777777" w:rsidR="00F53655" w:rsidRDefault="00F5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07A46" w14:textId="77777777" w:rsidR="00F53655" w:rsidRDefault="00F53655">
      <w:pPr>
        <w:spacing w:after="0" w:line="240" w:lineRule="auto"/>
      </w:pPr>
      <w:r>
        <w:separator/>
      </w:r>
    </w:p>
  </w:footnote>
  <w:footnote w:type="continuationSeparator" w:id="0">
    <w:p w14:paraId="2D4FECFB" w14:textId="77777777" w:rsidR="00F53655" w:rsidRDefault="00F53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3A10" w14:textId="77777777" w:rsidR="008E6834" w:rsidRDefault="004B4B87">
    <w:pPr>
      <w:spacing w:after="0"/>
      <w:ind w:left="-1441" w:right="3789"/>
    </w:pPr>
    <w:r>
      <w:rPr>
        <w:noProof/>
        <w:lang w:val="en-GB" w:eastAsia="en-GB"/>
      </w:rPr>
      <w:drawing>
        <wp:anchor distT="0" distB="0" distL="114300" distR="114300" simplePos="0" relativeHeight="251658240" behindDoc="0" locked="0" layoutInCell="1" allowOverlap="0" wp14:anchorId="03D254A4" wp14:editId="3705D70B">
          <wp:simplePos x="0" y="0"/>
          <wp:positionH relativeFrom="page">
            <wp:posOffset>3317017</wp:posOffset>
          </wp:positionH>
          <wp:positionV relativeFrom="page">
            <wp:posOffset>451107</wp:posOffset>
          </wp:positionV>
          <wp:extent cx="926592" cy="621796"/>
          <wp:effectExtent l="0" t="0" r="0" b="0"/>
          <wp:wrapSquare wrapText="bothSides"/>
          <wp:docPr id="463982332" name="Picture 46398233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26592" cy="6217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EA41" w14:textId="5506FBF5" w:rsidR="008E6834" w:rsidRDefault="008E6834">
    <w:pPr>
      <w:spacing w:after="0"/>
      <w:ind w:left="-1441" w:right="378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D8055" w14:textId="77777777" w:rsidR="008E6834" w:rsidRDefault="004B4B87">
    <w:pPr>
      <w:spacing w:after="0"/>
      <w:ind w:left="-1441" w:right="3789"/>
    </w:pPr>
    <w:r>
      <w:rPr>
        <w:noProof/>
        <w:lang w:val="en-GB" w:eastAsia="en-GB"/>
      </w:rPr>
      <w:drawing>
        <wp:anchor distT="0" distB="0" distL="114300" distR="114300" simplePos="0" relativeHeight="251660288" behindDoc="0" locked="0" layoutInCell="1" allowOverlap="0" wp14:anchorId="04294365" wp14:editId="3E0B320A">
          <wp:simplePos x="0" y="0"/>
          <wp:positionH relativeFrom="page">
            <wp:posOffset>3317017</wp:posOffset>
          </wp:positionH>
          <wp:positionV relativeFrom="page">
            <wp:posOffset>451107</wp:posOffset>
          </wp:positionV>
          <wp:extent cx="926592" cy="621796"/>
          <wp:effectExtent l="0" t="0" r="0" b="0"/>
          <wp:wrapSquare wrapText="bothSides"/>
          <wp:docPr id="504587684" name="Picture 50458768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26592" cy="6217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4535"/>
    <w:multiLevelType w:val="hybridMultilevel"/>
    <w:tmpl w:val="79CC1D1A"/>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0967D11"/>
    <w:multiLevelType w:val="multilevel"/>
    <w:tmpl w:val="89F01C3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CA2B23"/>
    <w:multiLevelType w:val="hybridMultilevel"/>
    <w:tmpl w:val="2E26ECFA"/>
    <w:lvl w:ilvl="0" w:tplc="E82EE1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017CB"/>
    <w:multiLevelType w:val="hybridMultilevel"/>
    <w:tmpl w:val="64324ED4"/>
    <w:lvl w:ilvl="0" w:tplc="E82EE19E">
      <w:start w:val="1"/>
      <w:numFmt w:val="lowerRoman"/>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FD20C2"/>
    <w:multiLevelType w:val="hybridMultilevel"/>
    <w:tmpl w:val="A134CEFC"/>
    <w:lvl w:ilvl="0" w:tplc="1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64DE9"/>
    <w:multiLevelType w:val="hybridMultilevel"/>
    <w:tmpl w:val="418290BA"/>
    <w:lvl w:ilvl="0" w:tplc="05087CD2">
      <w:start w:val="1"/>
      <w:numFmt w:val="lowerRoman"/>
      <w:lvlText w:val="%1."/>
      <w:lvlJc w:val="right"/>
      <w:pPr>
        <w:ind w:left="720" w:hanging="360"/>
      </w:pPr>
      <w:rPr>
        <w:rFonts w:ascii="Times New Roman" w:hAnsi="Times New Roman" w:hint="default"/>
        <w:b w:val="0"/>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41213"/>
    <w:multiLevelType w:val="hybridMultilevel"/>
    <w:tmpl w:val="1D4AFE96"/>
    <w:lvl w:ilvl="0" w:tplc="4E8CA49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3A57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9447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CEE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0608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48D0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EA95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4AE5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7AEB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E26CEA"/>
    <w:multiLevelType w:val="hybridMultilevel"/>
    <w:tmpl w:val="409880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8" w15:restartNumberingAfterBreak="0">
    <w:nsid w:val="2BCB3D79"/>
    <w:multiLevelType w:val="hybridMultilevel"/>
    <w:tmpl w:val="115666A0"/>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71243"/>
    <w:multiLevelType w:val="hybridMultilevel"/>
    <w:tmpl w:val="C260701E"/>
    <w:lvl w:ilvl="0" w:tplc="50263230">
      <w:start w:val="1"/>
      <w:numFmt w:val="decimal"/>
      <w:lvlText w:val="%1."/>
      <w:lvlJc w:val="left"/>
      <w:pPr>
        <w:ind w:left="450" w:hanging="360"/>
      </w:pPr>
      <w:rPr>
        <w:rFonts w:hint="default"/>
      </w:rPr>
    </w:lvl>
    <w:lvl w:ilvl="1" w:tplc="10000019" w:tentative="1">
      <w:start w:val="1"/>
      <w:numFmt w:val="lowerLetter"/>
      <w:lvlText w:val="%2."/>
      <w:lvlJc w:val="left"/>
      <w:pPr>
        <w:ind w:left="1170" w:hanging="360"/>
      </w:pPr>
    </w:lvl>
    <w:lvl w:ilvl="2" w:tplc="1000001B" w:tentative="1">
      <w:start w:val="1"/>
      <w:numFmt w:val="lowerRoman"/>
      <w:lvlText w:val="%3."/>
      <w:lvlJc w:val="right"/>
      <w:pPr>
        <w:ind w:left="1890" w:hanging="180"/>
      </w:pPr>
    </w:lvl>
    <w:lvl w:ilvl="3" w:tplc="1000000F" w:tentative="1">
      <w:start w:val="1"/>
      <w:numFmt w:val="decimal"/>
      <w:lvlText w:val="%4."/>
      <w:lvlJc w:val="left"/>
      <w:pPr>
        <w:ind w:left="2610" w:hanging="360"/>
      </w:pPr>
    </w:lvl>
    <w:lvl w:ilvl="4" w:tplc="10000019" w:tentative="1">
      <w:start w:val="1"/>
      <w:numFmt w:val="lowerLetter"/>
      <w:lvlText w:val="%5."/>
      <w:lvlJc w:val="left"/>
      <w:pPr>
        <w:ind w:left="3330" w:hanging="360"/>
      </w:pPr>
    </w:lvl>
    <w:lvl w:ilvl="5" w:tplc="1000001B" w:tentative="1">
      <w:start w:val="1"/>
      <w:numFmt w:val="lowerRoman"/>
      <w:lvlText w:val="%6."/>
      <w:lvlJc w:val="right"/>
      <w:pPr>
        <w:ind w:left="4050" w:hanging="180"/>
      </w:pPr>
    </w:lvl>
    <w:lvl w:ilvl="6" w:tplc="1000000F" w:tentative="1">
      <w:start w:val="1"/>
      <w:numFmt w:val="decimal"/>
      <w:lvlText w:val="%7."/>
      <w:lvlJc w:val="left"/>
      <w:pPr>
        <w:ind w:left="4770" w:hanging="360"/>
      </w:pPr>
    </w:lvl>
    <w:lvl w:ilvl="7" w:tplc="10000019" w:tentative="1">
      <w:start w:val="1"/>
      <w:numFmt w:val="lowerLetter"/>
      <w:lvlText w:val="%8."/>
      <w:lvlJc w:val="left"/>
      <w:pPr>
        <w:ind w:left="5490" w:hanging="360"/>
      </w:pPr>
    </w:lvl>
    <w:lvl w:ilvl="8" w:tplc="1000001B" w:tentative="1">
      <w:start w:val="1"/>
      <w:numFmt w:val="lowerRoman"/>
      <w:lvlText w:val="%9."/>
      <w:lvlJc w:val="right"/>
      <w:pPr>
        <w:ind w:left="6210" w:hanging="180"/>
      </w:pPr>
    </w:lvl>
  </w:abstractNum>
  <w:abstractNum w:abstractNumId="10" w15:restartNumberingAfterBreak="0">
    <w:nsid w:val="39147360"/>
    <w:multiLevelType w:val="hybridMultilevel"/>
    <w:tmpl w:val="D5ACE368"/>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8115EB"/>
    <w:multiLevelType w:val="hybridMultilevel"/>
    <w:tmpl w:val="127A399C"/>
    <w:lvl w:ilvl="0" w:tplc="A7A28276">
      <w:start w:val="1"/>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1E81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50B5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3E8B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7C38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3A74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728A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2880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585C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125CC8"/>
    <w:multiLevelType w:val="hybridMultilevel"/>
    <w:tmpl w:val="379E1166"/>
    <w:lvl w:ilvl="0" w:tplc="E82EE19E">
      <w:start w:val="1"/>
      <w:numFmt w:val="lowerRoman"/>
      <w:lvlText w:val="%1."/>
      <w:lvlJc w:val="left"/>
      <w:pPr>
        <w:ind w:left="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9A2A90">
      <w:start w:val="1"/>
      <w:numFmt w:val="lowerLetter"/>
      <w:lvlText w:val="%2"/>
      <w:lvlJc w:val="left"/>
      <w:pPr>
        <w:ind w:left="1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DE1AA4">
      <w:start w:val="1"/>
      <w:numFmt w:val="lowerRoman"/>
      <w:lvlText w:val="%3"/>
      <w:lvlJc w:val="left"/>
      <w:pPr>
        <w:ind w:left="1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944908">
      <w:start w:val="1"/>
      <w:numFmt w:val="decimal"/>
      <w:lvlText w:val="%4"/>
      <w:lvlJc w:val="left"/>
      <w:pPr>
        <w:ind w:left="2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5AEF9A">
      <w:start w:val="1"/>
      <w:numFmt w:val="lowerLetter"/>
      <w:lvlText w:val="%5"/>
      <w:lvlJc w:val="left"/>
      <w:pPr>
        <w:ind w:left="3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DCC03A">
      <w:start w:val="1"/>
      <w:numFmt w:val="lowerRoman"/>
      <w:lvlText w:val="%6"/>
      <w:lvlJc w:val="left"/>
      <w:pPr>
        <w:ind w:left="4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489E86">
      <w:start w:val="1"/>
      <w:numFmt w:val="decimal"/>
      <w:lvlText w:val="%7"/>
      <w:lvlJc w:val="left"/>
      <w:pPr>
        <w:ind w:left="4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1EBCAE">
      <w:start w:val="1"/>
      <w:numFmt w:val="lowerLetter"/>
      <w:lvlText w:val="%8"/>
      <w:lvlJc w:val="left"/>
      <w:pPr>
        <w:ind w:left="5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A44380">
      <w:start w:val="1"/>
      <w:numFmt w:val="lowerRoman"/>
      <w:lvlText w:val="%9"/>
      <w:lvlJc w:val="left"/>
      <w:pPr>
        <w:ind w:left="6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EF06A4"/>
    <w:multiLevelType w:val="hybridMultilevel"/>
    <w:tmpl w:val="9E768D7E"/>
    <w:lvl w:ilvl="0" w:tplc="B98CA3E8">
      <w:start w:val="1"/>
      <w:numFmt w:val="decimal"/>
      <w:lvlText w:val="%1."/>
      <w:lvlJc w:val="left"/>
      <w:pPr>
        <w:ind w:left="4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49728B4"/>
    <w:multiLevelType w:val="hybridMultilevel"/>
    <w:tmpl w:val="EC30A32E"/>
    <w:lvl w:ilvl="0" w:tplc="05087CD2">
      <w:start w:val="1"/>
      <w:numFmt w:val="lowerRoman"/>
      <w:lvlText w:val="%1."/>
      <w:lvlJc w:val="right"/>
      <w:pPr>
        <w:ind w:left="36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9B3E5C"/>
    <w:multiLevelType w:val="hybridMultilevel"/>
    <w:tmpl w:val="076CF622"/>
    <w:lvl w:ilvl="0" w:tplc="422C05F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067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B60B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7C52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CE5B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129C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4AF2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CDB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FEE2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536603"/>
    <w:multiLevelType w:val="hybridMultilevel"/>
    <w:tmpl w:val="3F5E6160"/>
    <w:lvl w:ilvl="0" w:tplc="1E923634">
      <w:start w:val="1"/>
      <w:numFmt w:val="lowerRoman"/>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DA83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ECBC8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D43B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9A1AA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D8DD5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A799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0F18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BCE8C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49570FF"/>
    <w:multiLevelType w:val="multilevel"/>
    <w:tmpl w:val="E0F24F48"/>
    <w:lvl w:ilvl="0">
      <w:start w:val="1"/>
      <w:numFmt w:val="decimal"/>
      <w:lvlText w:val="%1."/>
      <w:lvlJc w:val="left"/>
      <w:pPr>
        <w:ind w:left="345" w:hanging="360"/>
      </w:pPr>
      <w:rPr>
        <w:rFonts w:hint="default"/>
        <w:b/>
      </w:rPr>
    </w:lvl>
    <w:lvl w:ilvl="1">
      <w:start w:val="3"/>
      <w:numFmt w:val="decimal"/>
      <w:isLgl/>
      <w:lvlText w:val="%1.%2"/>
      <w:lvlJc w:val="left"/>
      <w:pPr>
        <w:ind w:left="345" w:hanging="360"/>
      </w:pPr>
      <w:rPr>
        <w:rFonts w:hint="default"/>
        <w:b/>
      </w:rPr>
    </w:lvl>
    <w:lvl w:ilvl="2">
      <w:start w:val="1"/>
      <w:numFmt w:val="decimal"/>
      <w:isLgl/>
      <w:lvlText w:val="%1.%2.%3"/>
      <w:lvlJc w:val="left"/>
      <w:pPr>
        <w:ind w:left="705" w:hanging="720"/>
      </w:pPr>
      <w:rPr>
        <w:rFonts w:hint="default"/>
        <w:b/>
      </w:rPr>
    </w:lvl>
    <w:lvl w:ilvl="3">
      <w:start w:val="1"/>
      <w:numFmt w:val="decimal"/>
      <w:isLgl/>
      <w:lvlText w:val="%1.%2.%3.%4"/>
      <w:lvlJc w:val="left"/>
      <w:pPr>
        <w:ind w:left="705" w:hanging="720"/>
      </w:pPr>
      <w:rPr>
        <w:rFonts w:hint="default"/>
        <w:b/>
      </w:rPr>
    </w:lvl>
    <w:lvl w:ilvl="4">
      <w:start w:val="1"/>
      <w:numFmt w:val="decimal"/>
      <w:isLgl/>
      <w:lvlText w:val="%1.%2.%3.%4.%5"/>
      <w:lvlJc w:val="left"/>
      <w:pPr>
        <w:ind w:left="1065" w:hanging="1080"/>
      </w:pPr>
      <w:rPr>
        <w:rFonts w:hint="default"/>
        <w:b/>
      </w:rPr>
    </w:lvl>
    <w:lvl w:ilvl="5">
      <w:start w:val="1"/>
      <w:numFmt w:val="decimal"/>
      <w:isLgl/>
      <w:lvlText w:val="%1.%2.%3.%4.%5.%6"/>
      <w:lvlJc w:val="left"/>
      <w:pPr>
        <w:ind w:left="1065" w:hanging="1080"/>
      </w:pPr>
      <w:rPr>
        <w:rFonts w:hint="default"/>
        <w:b/>
      </w:rPr>
    </w:lvl>
    <w:lvl w:ilvl="6">
      <w:start w:val="1"/>
      <w:numFmt w:val="decimal"/>
      <w:isLgl/>
      <w:lvlText w:val="%1.%2.%3.%4.%5.%6.%7"/>
      <w:lvlJc w:val="left"/>
      <w:pPr>
        <w:ind w:left="1425" w:hanging="1440"/>
      </w:pPr>
      <w:rPr>
        <w:rFonts w:hint="default"/>
        <w:b/>
      </w:rPr>
    </w:lvl>
    <w:lvl w:ilvl="7">
      <w:start w:val="1"/>
      <w:numFmt w:val="decimal"/>
      <w:isLgl/>
      <w:lvlText w:val="%1.%2.%3.%4.%5.%6.%7.%8"/>
      <w:lvlJc w:val="left"/>
      <w:pPr>
        <w:ind w:left="1425" w:hanging="1440"/>
      </w:pPr>
      <w:rPr>
        <w:rFonts w:hint="default"/>
        <w:b/>
      </w:rPr>
    </w:lvl>
    <w:lvl w:ilvl="8">
      <w:start w:val="1"/>
      <w:numFmt w:val="decimal"/>
      <w:isLgl/>
      <w:lvlText w:val="%1.%2.%3.%4.%5.%6.%7.%8.%9"/>
      <w:lvlJc w:val="left"/>
      <w:pPr>
        <w:ind w:left="1425" w:hanging="1440"/>
      </w:pPr>
      <w:rPr>
        <w:rFonts w:hint="default"/>
        <w:b/>
      </w:rPr>
    </w:lvl>
  </w:abstractNum>
  <w:abstractNum w:abstractNumId="18" w15:restartNumberingAfterBreak="0">
    <w:nsid w:val="69930D15"/>
    <w:multiLevelType w:val="hybridMultilevel"/>
    <w:tmpl w:val="D8DCF598"/>
    <w:lvl w:ilvl="0" w:tplc="05087CD2">
      <w:start w:val="1"/>
      <w:numFmt w:val="lowerRoman"/>
      <w:lvlText w:val="%1."/>
      <w:lvlJc w:val="right"/>
      <w:pPr>
        <w:ind w:left="450" w:hanging="360"/>
      </w:pPr>
      <w:rPr>
        <w:rFonts w:ascii="Times New Roman" w:hAnsi="Times New Roman" w:hint="default"/>
        <w:b w:val="0"/>
        <w:i w:val="0"/>
        <w:sz w:val="22"/>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6E464266"/>
    <w:multiLevelType w:val="hybridMultilevel"/>
    <w:tmpl w:val="41DAAD66"/>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AD56D3"/>
    <w:multiLevelType w:val="hybridMultilevel"/>
    <w:tmpl w:val="394C8E3A"/>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031186"/>
    <w:multiLevelType w:val="hybridMultilevel"/>
    <w:tmpl w:val="38187818"/>
    <w:lvl w:ilvl="0" w:tplc="05087CD2">
      <w:start w:val="1"/>
      <w:numFmt w:val="lowerRoman"/>
      <w:lvlText w:val="%1."/>
      <w:lvlJc w:val="right"/>
      <w:pPr>
        <w:ind w:left="450" w:hanging="360"/>
      </w:pPr>
      <w:rPr>
        <w:rFonts w:ascii="Times New Roman" w:hAnsi="Times New Roman" w:hint="default"/>
        <w:b w:val="0"/>
        <w:i w:val="0"/>
        <w:sz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2" w15:restartNumberingAfterBreak="0">
    <w:nsid w:val="749A096B"/>
    <w:multiLevelType w:val="hybridMultilevel"/>
    <w:tmpl w:val="0FB88AE4"/>
    <w:lvl w:ilvl="0" w:tplc="F2786B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C630C">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BC4B44">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86A0A">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2C38D4">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7AF52E">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9E6078">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48EC6">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F8A492">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D2F5888"/>
    <w:multiLevelType w:val="hybridMultilevel"/>
    <w:tmpl w:val="644E9538"/>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6"/>
  </w:num>
  <w:num w:numId="3">
    <w:abstractNumId w:val="12"/>
  </w:num>
  <w:num w:numId="4">
    <w:abstractNumId w:val="16"/>
  </w:num>
  <w:num w:numId="5">
    <w:abstractNumId w:val="15"/>
  </w:num>
  <w:num w:numId="6">
    <w:abstractNumId w:val="11"/>
  </w:num>
  <w:num w:numId="7">
    <w:abstractNumId w:val="4"/>
  </w:num>
  <w:num w:numId="8">
    <w:abstractNumId w:val="13"/>
  </w:num>
  <w:num w:numId="9">
    <w:abstractNumId w:val="9"/>
  </w:num>
  <w:num w:numId="10">
    <w:abstractNumId w:val="7"/>
  </w:num>
  <w:num w:numId="11">
    <w:abstractNumId w:val="19"/>
  </w:num>
  <w:num w:numId="12">
    <w:abstractNumId w:val="14"/>
  </w:num>
  <w:num w:numId="13">
    <w:abstractNumId w:val="18"/>
  </w:num>
  <w:num w:numId="14">
    <w:abstractNumId w:val="21"/>
  </w:num>
  <w:num w:numId="15">
    <w:abstractNumId w:val="17"/>
  </w:num>
  <w:num w:numId="16">
    <w:abstractNumId w:val="3"/>
  </w:num>
  <w:num w:numId="17">
    <w:abstractNumId w:val="10"/>
  </w:num>
  <w:num w:numId="18">
    <w:abstractNumId w:val="20"/>
  </w:num>
  <w:num w:numId="19">
    <w:abstractNumId w:val="5"/>
  </w:num>
  <w:num w:numId="20">
    <w:abstractNumId w:val="2"/>
  </w:num>
  <w:num w:numId="21">
    <w:abstractNumId w:val="23"/>
  </w:num>
  <w:num w:numId="22">
    <w:abstractNumId w:val="8"/>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34"/>
    <w:rsid w:val="00057180"/>
    <w:rsid w:val="000E578E"/>
    <w:rsid w:val="001215BA"/>
    <w:rsid w:val="002154B9"/>
    <w:rsid w:val="002544CB"/>
    <w:rsid w:val="0028342B"/>
    <w:rsid w:val="00290793"/>
    <w:rsid w:val="003A59E0"/>
    <w:rsid w:val="003D3785"/>
    <w:rsid w:val="004B4B87"/>
    <w:rsid w:val="004C399F"/>
    <w:rsid w:val="00533FB1"/>
    <w:rsid w:val="00590F89"/>
    <w:rsid w:val="00732B0E"/>
    <w:rsid w:val="00755978"/>
    <w:rsid w:val="00755DC2"/>
    <w:rsid w:val="00802780"/>
    <w:rsid w:val="008259B0"/>
    <w:rsid w:val="008E6834"/>
    <w:rsid w:val="00923AD1"/>
    <w:rsid w:val="00A33D36"/>
    <w:rsid w:val="00B10F78"/>
    <w:rsid w:val="00C85E32"/>
    <w:rsid w:val="00E14566"/>
    <w:rsid w:val="00F53655"/>
    <w:rsid w:val="00FC64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C1D0"/>
  <w15:docId w15:val="{B8862F36-47CB-42B1-844E-3D2F300F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28342B"/>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28342B"/>
  </w:style>
  <w:style w:type="character" w:customStyle="1" w:styleId="eop">
    <w:name w:val="eop"/>
    <w:basedOn w:val="DefaultParagraphFont"/>
    <w:rsid w:val="0028342B"/>
  </w:style>
  <w:style w:type="paragraph" w:styleId="ListParagraph">
    <w:name w:val="List Paragraph"/>
    <w:basedOn w:val="Normal"/>
    <w:uiPriority w:val="34"/>
    <w:qFormat/>
    <w:rsid w:val="002544CB"/>
    <w:pPr>
      <w:spacing w:after="200" w:line="276" w:lineRule="auto"/>
      <w:ind w:left="720"/>
      <w:contextualSpacing/>
    </w:pPr>
    <w:rPr>
      <w:rFonts w:asciiTheme="minorHAnsi" w:eastAsiaTheme="minorEastAsia" w:hAnsiTheme="minorHAnsi" w:cstheme="minorBidi"/>
      <w:color w:val="auto"/>
      <w:kern w:val="0"/>
      <w:szCs w:val="22"/>
      <w:lang w:val="ru-RU" w:eastAsia="ru-RU"/>
      <w14:ligatures w14:val="none"/>
    </w:rPr>
  </w:style>
  <w:style w:type="paragraph" w:styleId="NoSpacing">
    <w:name w:val="No Spacing"/>
    <w:uiPriority w:val="1"/>
    <w:qFormat/>
    <w:rsid w:val="002544CB"/>
    <w:pPr>
      <w:spacing w:after="0" w:line="240" w:lineRule="auto"/>
    </w:pPr>
    <w:rPr>
      <w:kern w:val="0"/>
      <w:sz w:val="22"/>
      <w:szCs w:val="22"/>
      <w:lang w:val="en-US" w:eastAsia="en-US"/>
      <w14:ligatures w14:val="none"/>
    </w:rPr>
  </w:style>
  <w:style w:type="paragraph" w:styleId="Footer">
    <w:name w:val="footer"/>
    <w:basedOn w:val="Normal"/>
    <w:link w:val="FooterChar"/>
    <w:uiPriority w:val="99"/>
    <w:unhideWhenUsed/>
    <w:rsid w:val="00533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FB1"/>
    <w:rPr>
      <w:rFonts w:ascii="Calibri" w:eastAsia="Calibri" w:hAnsi="Calibri" w:cs="Calibri"/>
      <w:color w:val="000000"/>
      <w:sz w:val="22"/>
    </w:rPr>
  </w:style>
  <w:style w:type="character" w:styleId="Hyperlink">
    <w:name w:val="Hyperlink"/>
    <w:basedOn w:val="DefaultParagraphFont"/>
    <w:uiPriority w:val="99"/>
    <w:unhideWhenUsed/>
    <w:rsid w:val="001215BA"/>
    <w:rPr>
      <w:color w:val="467886" w:themeColor="hyperlink"/>
      <w:u w:val="single"/>
    </w:rPr>
  </w:style>
  <w:style w:type="character" w:customStyle="1" w:styleId="UnresolvedMention1">
    <w:name w:val="Unresolved Mention1"/>
    <w:basedOn w:val="DefaultParagraphFont"/>
    <w:uiPriority w:val="99"/>
    <w:semiHidden/>
    <w:unhideWhenUsed/>
    <w:rsid w:val="001215BA"/>
    <w:rPr>
      <w:color w:val="605E5C"/>
      <w:shd w:val="clear" w:color="auto" w:fill="E1DFDD"/>
    </w:rPr>
  </w:style>
  <w:style w:type="paragraph" w:styleId="Revision">
    <w:name w:val="Revision"/>
    <w:hidden/>
    <w:uiPriority w:val="99"/>
    <w:semiHidden/>
    <w:rsid w:val="003D3785"/>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3D3785"/>
    <w:rPr>
      <w:sz w:val="16"/>
      <w:szCs w:val="16"/>
    </w:rPr>
  </w:style>
  <w:style w:type="paragraph" w:styleId="CommentText">
    <w:name w:val="annotation text"/>
    <w:basedOn w:val="Normal"/>
    <w:link w:val="CommentTextChar"/>
    <w:uiPriority w:val="99"/>
    <w:semiHidden/>
    <w:unhideWhenUsed/>
    <w:rsid w:val="003D3785"/>
    <w:pPr>
      <w:spacing w:line="240" w:lineRule="auto"/>
    </w:pPr>
    <w:rPr>
      <w:sz w:val="20"/>
      <w:szCs w:val="20"/>
    </w:rPr>
  </w:style>
  <w:style w:type="character" w:customStyle="1" w:styleId="CommentTextChar">
    <w:name w:val="Comment Text Char"/>
    <w:basedOn w:val="DefaultParagraphFont"/>
    <w:link w:val="CommentText"/>
    <w:uiPriority w:val="99"/>
    <w:semiHidden/>
    <w:rsid w:val="003D378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D3785"/>
    <w:rPr>
      <w:b/>
      <w:bCs/>
    </w:rPr>
  </w:style>
  <w:style w:type="character" w:customStyle="1" w:styleId="CommentSubjectChar">
    <w:name w:val="Comment Subject Char"/>
    <w:basedOn w:val="CommentTextChar"/>
    <w:link w:val="CommentSubject"/>
    <w:uiPriority w:val="99"/>
    <w:semiHidden/>
    <w:rsid w:val="003D378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55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DC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45854">
      <w:bodyDiv w:val="1"/>
      <w:marLeft w:val="0"/>
      <w:marRight w:val="0"/>
      <w:marTop w:val="0"/>
      <w:marBottom w:val="0"/>
      <w:divBdr>
        <w:top w:val="none" w:sz="0" w:space="0" w:color="auto"/>
        <w:left w:val="none" w:sz="0" w:space="0" w:color="auto"/>
        <w:bottom w:val="none" w:sz="0" w:space="0" w:color="auto"/>
        <w:right w:val="none" w:sz="0" w:space="0" w:color="auto"/>
      </w:divBdr>
      <w:divsChild>
        <w:div w:id="566378875">
          <w:marLeft w:val="0"/>
          <w:marRight w:val="0"/>
          <w:marTop w:val="0"/>
          <w:marBottom w:val="0"/>
          <w:divBdr>
            <w:top w:val="none" w:sz="0" w:space="0" w:color="auto"/>
            <w:left w:val="none" w:sz="0" w:space="0" w:color="auto"/>
            <w:bottom w:val="none" w:sz="0" w:space="0" w:color="auto"/>
            <w:right w:val="none" w:sz="0" w:space="0" w:color="auto"/>
          </w:divBdr>
          <w:divsChild>
            <w:div w:id="1368600643">
              <w:marLeft w:val="0"/>
              <w:marRight w:val="0"/>
              <w:marTop w:val="0"/>
              <w:marBottom w:val="0"/>
              <w:divBdr>
                <w:top w:val="none" w:sz="0" w:space="0" w:color="auto"/>
                <w:left w:val="none" w:sz="0" w:space="0" w:color="auto"/>
                <w:bottom w:val="none" w:sz="0" w:space="0" w:color="auto"/>
                <w:right w:val="none" w:sz="0" w:space="0" w:color="auto"/>
              </w:divBdr>
            </w:div>
            <w:div w:id="1643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llicent.ngayo@au-iba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au-iba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Njeri</dc:creator>
  <cp:keywords/>
  <cp:lastModifiedBy>AU-IBAR</cp:lastModifiedBy>
  <cp:revision>2</cp:revision>
  <cp:lastPrinted>2024-05-22T13:33:00Z</cp:lastPrinted>
  <dcterms:created xsi:type="dcterms:W3CDTF">2026-01-22T11:23:00Z</dcterms:created>
  <dcterms:modified xsi:type="dcterms:W3CDTF">2026-01-22T11:23:00Z</dcterms:modified>
</cp:coreProperties>
</file>