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9127" w14:textId="422FA5C2" w:rsidR="008E6834" w:rsidRDefault="00B07E02" w:rsidP="00533FB1">
      <w:pPr>
        <w:spacing w:after="0" w:line="276" w:lineRule="auto"/>
        <w:ind w:right="5"/>
        <w:jc w:val="center"/>
        <w:rPr>
          <w:rFonts w:ascii="Times New Roman" w:hAnsi="Times New Roman" w:cs="Times New Roman"/>
          <w:b/>
          <w:szCs w:val="22"/>
          <w:lang w:val="en-GB"/>
        </w:rPr>
      </w:pPr>
      <w:r w:rsidRPr="00533FB1">
        <w:rPr>
          <w:rFonts w:ascii="Times New Roman" w:hAnsi="Times New Roman" w:cs="Times New Roman"/>
          <w:b/>
          <w:szCs w:val="22"/>
          <w:lang w:val="en-GB"/>
        </w:rPr>
        <w:t>Terms of Reference</w:t>
      </w:r>
    </w:p>
    <w:p w14:paraId="6C87F74F" w14:textId="77777777" w:rsidR="00533FB1" w:rsidRPr="00533FB1" w:rsidRDefault="00533FB1" w:rsidP="00533FB1">
      <w:pPr>
        <w:spacing w:after="0" w:line="276" w:lineRule="auto"/>
        <w:ind w:right="5"/>
        <w:jc w:val="center"/>
        <w:rPr>
          <w:rFonts w:ascii="Times New Roman" w:hAnsi="Times New Roman" w:cs="Times New Roman"/>
          <w:szCs w:val="22"/>
          <w:lang w:val="en-GB"/>
        </w:rPr>
      </w:pPr>
    </w:p>
    <w:p w14:paraId="0488177F" w14:textId="2042E77A" w:rsidR="00533FB1" w:rsidRDefault="00A57011" w:rsidP="00341269">
      <w:pPr>
        <w:spacing w:after="0" w:line="276" w:lineRule="auto"/>
        <w:ind w:left="-5" w:hanging="10"/>
        <w:jc w:val="center"/>
        <w:rPr>
          <w:rFonts w:ascii="Times New Roman" w:hAnsi="Times New Roman" w:cs="Times New Roman"/>
          <w:b/>
          <w:szCs w:val="22"/>
          <w:lang w:val="en-GB"/>
        </w:rPr>
      </w:pPr>
      <w:bookmarkStart w:id="0" w:name="_Hlk183532534"/>
      <w:r>
        <w:rPr>
          <w:rFonts w:ascii="Times New Roman" w:hAnsi="Times New Roman" w:cs="Times New Roman"/>
          <w:b/>
          <w:szCs w:val="22"/>
          <w:lang w:val="en-GB"/>
        </w:rPr>
        <w:t>Consultancy-</w:t>
      </w:r>
      <w:r w:rsidR="00246BFA">
        <w:rPr>
          <w:rFonts w:ascii="Times New Roman" w:hAnsi="Times New Roman" w:cs="Times New Roman"/>
          <w:b/>
          <w:szCs w:val="22"/>
          <w:lang w:val="en-GB"/>
        </w:rPr>
        <w:t>Programme Expert – Disease Control and Management</w:t>
      </w:r>
    </w:p>
    <w:bookmarkEnd w:id="0"/>
    <w:p w14:paraId="27EDC996" w14:textId="77777777" w:rsidR="000F610D" w:rsidRDefault="000F610D" w:rsidP="000F610D">
      <w:pPr>
        <w:spacing w:after="0"/>
        <w:rPr>
          <w:rFonts w:ascii="Times New Roman" w:hAnsi="Times New Roman" w:cs="Times New Roman"/>
          <w:b/>
          <w:szCs w:val="22"/>
          <w:lang w:val="en-GB"/>
        </w:rPr>
      </w:pPr>
    </w:p>
    <w:p w14:paraId="518F22E5" w14:textId="359172CC" w:rsidR="008E6834" w:rsidRPr="000F610D" w:rsidRDefault="00B07E02" w:rsidP="000F610D">
      <w:pPr>
        <w:spacing w:after="0"/>
        <w:rPr>
          <w:rFonts w:ascii="Times New Roman" w:hAnsi="Times New Roman" w:cs="Times New Roman"/>
          <w:lang w:val="en-GB"/>
        </w:rPr>
      </w:pPr>
      <w:r w:rsidRPr="000F610D">
        <w:rPr>
          <w:rFonts w:ascii="Times New Roman" w:hAnsi="Times New Roman" w:cs="Times New Roman"/>
          <w:b/>
          <w:lang w:val="en-GB"/>
        </w:rPr>
        <w:t>Introduction and context</w:t>
      </w:r>
    </w:p>
    <w:p w14:paraId="4EF5F369"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The African Union Inter-African Bureau for Animal Resources (AU-IBAR), a specialized technical office of the Department of Agriculture, Rural Development, Blue Economy, and Sustainable Environment (DARBE) of the African Union Commission, is mandated to support and coordinate the utilization of livestock, fisheries, aquaculture and wildlife as resources for both human wellbeing and economic development in the Member States of the African Union. The Vision of the AU-IBAR Strategic Plan 2024-2028 is an Africa in which animal resources contribute significantly to integration, prosperity and peace. Within the framework of the African Union Agenda 2063, the Livestock Development Strategy for Africa (</w:t>
      </w:r>
      <w:proofErr w:type="spellStart"/>
      <w:r w:rsidRPr="00533FB1">
        <w:rPr>
          <w:rFonts w:ascii="Times New Roman" w:hAnsi="Times New Roman" w:cs="Times New Roman"/>
          <w:szCs w:val="22"/>
          <w:lang w:val="en-GB"/>
        </w:rPr>
        <w:t>LiDeSA</w:t>
      </w:r>
      <w:proofErr w:type="spellEnd"/>
      <w:r w:rsidRPr="00533FB1">
        <w:rPr>
          <w:rFonts w:ascii="Times New Roman" w:hAnsi="Times New Roman" w:cs="Times New Roman"/>
          <w:szCs w:val="22"/>
          <w:lang w:val="en-GB"/>
        </w:rPr>
        <w:t>)environed an inclusive and sustainable livestock economy that significantly contributes to Africa’s transformation and growth.</w:t>
      </w:r>
    </w:p>
    <w:p w14:paraId="4C87EA05"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p>
    <w:p w14:paraId="1529AAB8"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Small ruminants constitute an important part of the African livestock and represent a key element in food and nutrition security on the continent. Small ruminants are well adapted to the different agro-ecological zones and production systems in which they are reared. Farming small ruminants provide a safety net for women and youth who are vulnerable to socio-economic shocks and disturbances. </w:t>
      </w:r>
    </w:p>
    <w:p w14:paraId="7A8713B5"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p>
    <w:p w14:paraId="2B0BEFCE"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Production, productivity, circulation, trade and marketing of sheep and goats in Sub-Saharan Africa are constrained by the presence of high impact transboundary animal diseases. Among those, Peste des petits ruminants (PPR) a viral disease affecting only small ruminants and their wild relatives, is the most sensitive one because of its contagiousness and the fatality rate observed. </w:t>
      </w:r>
    </w:p>
    <w:p w14:paraId="03FB7ECB" w14:textId="77777777" w:rsidR="002544CB" w:rsidRPr="00533FB1" w:rsidRDefault="002544CB" w:rsidP="00533FB1">
      <w:pPr>
        <w:shd w:val="clear" w:color="auto" w:fill="FFFFFF"/>
        <w:spacing w:after="0" w:line="276" w:lineRule="auto"/>
        <w:jc w:val="both"/>
        <w:rPr>
          <w:rFonts w:ascii="Times New Roman" w:hAnsi="Times New Roman" w:cs="Times New Roman"/>
          <w:szCs w:val="22"/>
          <w:lang w:val="en-GB"/>
        </w:rPr>
      </w:pPr>
    </w:p>
    <w:p w14:paraId="623BD3C3" w14:textId="616FA16E" w:rsidR="002544CB" w:rsidRPr="00533FB1" w:rsidRDefault="002544CB" w:rsidP="00533FB1">
      <w:pPr>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For many years, multiple partners and donors have been supporting various PPR control and eradication in different countries/regions, however, the efforts are still fragmented and inadequately coordinated, achieving limited short-term control of the disease and appear insufficient to hope for an eradication at continental level. Around ten years ago, Rinderpest, a viral disease very similar to PPR but affecting cattle and buffaloes, was successfully eradicated from Africa because of a strong continental coordination that was put in place with the support of the European Union. Now, PPR eradication has become a political objective for the African Union reaffirmed </w:t>
      </w:r>
      <w:r w:rsidR="002154B9" w:rsidRPr="00533FB1">
        <w:rPr>
          <w:rFonts w:ascii="Times New Roman" w:hAnsi="Times New Roman" w:cs="Times New Roman"/>
          <w:szCs w:val="22"/>
          <w:lang w:val="en-GB"/>
        </w:rPr>
        <w:t>on</w:t>
      </w:r>
      <w:r w:rsidRPr="00533FB1">
        <w:rPr>
          <w:rFonts w:ascii="Times New Roman" w:hAnsi="Times New Roman" w:cs="Times New Roman"/>
          <w:szCs w:val="22"/>
          <w:lang w:val="en-GB"/>
        </w:rPr>
        <w:t xml:space="preserve"> several occasions. A plan of action and a global strategy has been put in place by the FAO/WOAH joint PPR Secretariat that coordinate the PPR Global Eradication Programme under the umbrella of the GF-TADs. </w:t>
      </w:r>
    </w:p>
    <w:p w14:paraId="2C37CB83" w14:textId="77777777" w:rsidR="002544CB" w:rsidRPr="00533FB1" w:rsidRDefault="002544CB" w:rsidP="00533FB1">
      <w:pPr>
        <w:spacing w:after="0" w:line="276" w:lineRule="auto"/>
        <w:jc w:val="both"/>
        <w:rPr>
          <w:rFonts w:ascii="Times New Roman" w:hAnsi="Times New Roman" w:cs="Times New Roman"/>
          <w:szCs w:val="22"/>
          <w:lang w:val="en-GB"/>
        </w:rPr>
      </w:pPr>
    </w:p>
    <w:p w14:paraId="73873B1A" w14:textId="1FE91478" w:rsidR="002544CB" w:rsidRPr="00533FB1" w:rsidRDefault="002544CB" w:rsidP="00533FB1">
      <w:pPr>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 xml:space="preserve">AU-IBAR and partners with support of the European Union have developed an Action that aims to define concretely the needs and support for strengthening the continental/ regional actors to respond to the threats of transboundary diseases of sheep and goats in Sub-Saharan Africa (SSA), </w:t>
      </w:r>
      <w:r w:rsidR="002154B9" w:rsidRPr="00533FB1">
        <w:rPr>
          <w:rFonts w:ascii="Times New Roman" w:hAnsi="Times New Roman" w:cs="Times New Roman"/>
          <w:szCs w:val="22"/>
          <w:lang w:val="en-GB"/>
        </w:rPr>
        <w:t>particularly</w:t>
      </w:r>
      <w:r w:rsidRPr="00533FB1">
        <w:rPr>
          <w:rFonts w:ascii="Times New Roman" w:hAnsi="Times New Roman" w:cs="Times New Roman"/>
          <w:szCs w:val="22"/>
          <w:lang w:val="en-GB"/>
        </w:rPr>
        <w:t xml:space="preserve"> PPR. The Action will also prepare the governance for coordinating the global PPR eradication in SSA and for coordination at continental level. Finally, the Action will prepare and organize the vaccination strategy needed to eradicate PPR </w:t>
      </w:r>
      <w:r w:rsidR="002154B9" w:rsidRPr="00533FB1">
        <w:rPr>
          <w:rFonts w:ascii="Times New Roman" w:hAnsi="Times New Roman" w:cs="Times New Roman"/>
          <w:szCs w:val="22"/>
          <w:lang w:val="en-GB"/>
        </w:rPr>
        <w:t>based on</w:t>
      </w:r>
      <w:r w:rsidRPr="00533FB1">
        <w:rPr>
          <w:rFonts w:ascii="Times New Roman" w:hAnsi="Times New Roman" w:cs="Times New Roman"/>
          <w:szCs w:val="22"/>
          <w:lang w:val="en-GB"/>
        </w:rPr>
        <w:t xml:space="preserve"> the state of play of the various existing initiatives and capacities. </w:t>
      </w:r>
    </w:p>
    <w:p w14:paraId="538BDAE8" w14:textId="77777777" w:rsidR="00533FB1" w:rsidRDefault="00533FB1" w:rsidP="00533FB1">
      <w:pPr>
        <w:spacing w:after="0" w:line="276" w:lineRule="auto"/>
        <w:jc w:val="both"/>
        <w:rPr>
          <w:rFonts w:ascii="Times New Roman" w:hAnsi="Times New Roman" w:cs="Times New Roman"/>
          <w:szCs w:val="22"/>
          <w:lang w:val="en-GB"/>
        </w:rPr>
      </w:pPr>
    </w:p>
    <w:p w14:paraId="7FB05C54" w14:textId="418983A3" w:rsidR="002544CB" w:rsidRPr="00533FB1" w:rsidRDefault="002544CB" w:rsidP="00533FB1">
      <w:pPr>
        <w:spacing w:after="0" w:line="276" w:lineRule="auto"/>
        <w:jc w:val="both"/>
        <w:rPr>
          <w:rFonts w:ascii="Times New Roman" w:hAnsi="Times New Roman" w:cs="Times New Roman"/>
          <w:szCs w:val="22"/>
          <w:lang w:val="en-GB"/>
        </w:rPr>
      </w:pPr>
      <w:r w:rsidRPr="00533FB1">
        <w:rPr>
          <w:rFonts w:ascii="Times New Roman" w:hAnsi="Times New Roman" w:cs="Times New Roman"/>
          <w:szCs w:val="22"/>
          <w:lang w:val="en-GB"/>
        </w:rPr>
        <w:t>This Action should be considered as the first phase to initiate a larger approach to eradicate PPR in Africa in the years to come. It will be used to inform a harmonized continental strategy supported by a theory of change and a comprehensive Business Plan for eradication of PPR. Subsequent implementation phases will entail targeted evidence-based interventions for a time-bound eradication process.</w:t>
      </w:r>
    </w:p>
    <w:p w14:paraId="1E38E4A2" w14:textId="77777777" w:rsidR="00533FB1" w:rsidRDefault="00533FB1" w:rsidP="00533FB1">
      <w:pPr>
        <w:pStyle w:val="Heading1"/>
        <w:spacing w:after="0" w:line="276" w:lineRule="auto"/>
        <w:ind w:left="0" w:firstLine="0"/>
        <w:rPr>
          <w:rFonts w:ascii="Times New Roman" w:hAnsi="Times New Roman" w:cs="Times New Roman"/>
          <w:szCs w:val="22"/>
          <w:lang w:val="en-GB"/>
        </w:rPr>
      </w:pPr>
    </w:p>
    <w:p w14:paraId="4CC59120" w14:textId="77777777" w:rsidR="00533FB1" w:rsidRDefault="00533FB1">
      <w:pPr>
        <w:spacing w:line="278" w:lineRule="auto"/>
        <w:rPr>
          <w:rFonts w:ascii="Times New Roman" w:hAnsi="Times New Roman" w:cs="Times New Roman"/>
          <w:b/>
          <w:szCs w:val="22"/>
          <w:lang w:val="en-GB"/>
        </w:rPr>
      </w:pPr>
      <w:r>
        <w:rPr>
          <w:rFonts w:ascii="Times New Roman" w:hAnsi="Times New Roman" w:cs="Times New Roman"/>
          <w:szCs w:val="22"/>
          <w:lang w:val="en-GB"/>
        </w:rPr>
        <w:br w:type="page"/>
      </w:r>
    </w:p>
    <w:p w14:paraId="1DC6EE08" w14:textId="6825044E" w:rsidR="008E6834" w:rsidRPr="00533FB1" w:rsidRDefault="00B07E02" w:rsidP="000F610D">
      <w:pPr>
        <w:pStyle w:val="Heading1"/>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t>Objectives</w:t>
      </w:r>
    </w:p>
    <w:p w14:paraId="69CD9911" w14:textId="32DB472F" w:rsidR="002544CB" w:rsidRPr="00802780" w:rsidRDefault="002544CB" w:rsidP="00533FB1">
      <w:pPr>
        <w:spacing w:after="0" w:line="276" w:lineRule="auto"/>
        <w:ind w:left="10" w:hanging="10"/>
        <w:jc w:val="both"/>
        <w:rPr>
          <w:rFonts w:ascii="Times New Roman" w:eastAsia="Times New Roman" w:hAnsi="Times New Roman" w:cs="Times New Roman"/>
          <w:bCs/>
          <w:szCs w:val="22"/>
          <w:lang w:val="en-GB"/>
        </w:rPr>
      </w:pPr>
      <w:r w:rsidRPr="00533FB1">
        <w:rPr>
          <w:rFonts w:ascii="Times New Roman" w:eastAsia="Times New Roman" w:hAnsi="Times New Roman" w:cs="Times New Roman"/>
          <w:szCs w:val="22"/>
          <w:lang w:val="en-GB"/>
        </w:rPr>
        <w:t xml:space="preserve">In seeking to achieve these objectives, the African Union Commission intends to strengthen its capacity and the Commission therefore, invites applicants for the position of </w:t>
      </w:r>
      <w:bookmarkStart w:id="1" w:name="_Hlk183532739"/>
      <w:r w:rsidR="00246BFA" w:rsidRPr="00246BFA">
        <w:rPr>
          <w:rFonts w:ascii="Times New Roman" w:eastAsia="Times New Roman" w:hAnsi="Times New Roman" w:cs="Times New Roman"/>
          <w:szCs w:val="22"/>
          <w:lang w:val="en-GB"/>
        </w:rPr>
        <w:t>Programme Expert – Disease Control and Management</w:t>
      </w:r>
      <w:bookmarkEnd w:id="1"/>
      <w:r w:rsidR="00246BFA">
        <w:rPr>
          <w:rFonts w:ascii="Times New Roman" w:eastAsia="Times New Roman" w:hAnsi="Times New Roman" w:cs="Times New Roman"/>
          <w:szCs w:val="22"/>
          <w:lang w:val="en-GB"/>
        </w:rPr>
        <w:t xml:space="preserve"> </w:t>
      </w:r>
      <w:r w:rsidR="00341269" w:rsidRPr="00341269">
        <w:rPr>
          <w:rFonts w:ascii="Times New Roman" w:eastAsia="Times New Roman" w:hAnsi="Times New Roman" w:cs="Times New Roman"/>
          <w:szCs w:val="22"/>
          <w:lang w:val="en-GB"/>
        </w:rPr>
        <w:t>at the Pan African PPR Secretariat (PAPS) based at the InterAfrican Bureau for Animal Resources (IBAR), located in Nairobi, Kenya</w:t>
      </w:r>
      <w:r w:rsidRPr="00802780">
        <w:rPr>
          <w:rFonts w:ascii="Times New Roman" w:eastAsia="Times New Roman" w:hAnsi="Times New Roman" w:cs="Times New Roman"/>
          <w:bCs/>
          <w:szCs w:val="22"/>
          <w:lang w:val="en-GB"/>
        </w:rPr>
        <w:t>.</w:t>
      </w:r>
    </w:p>
    <w:p w14:paraId="61FD87B8" w14:textId="77777777" w:rsidR="00533FB1" w:rsidRDefault="00533FB1" w:rsidP="00533FB1">
      <w:pPr>
        <w:pStyle w:val="Heading1"/>
        <w:spacing w:after="0" w:line="276" w:lineRule="auto"/>
        <w:ind w:left="-5"/>
        <w:rPr>
          <w:rFonts w:ascii="Times New Roman" w:hAnsi="Times New Roman" w:cs="Times New Roman"/>
          <w:szCs w:val="22"/>
          <w:lang w:val="en-GB"/>
        </w:rPr>
      </w:pPr>
    </w:p>
    <w:p w14:paraId="5412A0A8" w14:textId="70048E7B" w:rsidR="008E6834" w:rsidRPr="00533FB1" w:rsidRDefault="00B07E02" w:rsidP="000F610D">
      <w:pPr>
        <w:pStyle w:val="Heading1"/>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t>Main Functions</w:t>
      </w:r>
    </w:p>
    <w:p w14:paraId="082C9397" w14:textId="507A56DD" w:rsidR="00341269" w:rsidRPr="00246BFA" w:rsidRDefault="00341269" w:rsidP="00341269">
      <w:pPr>
        <w:spacing w:line="276" w:lineRule="auto"/>
        <w:jc w:val="both"/>
        <w:rPr>
          <w:rFonts w:ascii="Times New Roman" w:hAnsi="Times New Roman" w:cs="Times New Roman"/>
          <w:szCs w:val="22"/>
          <w:lang w:val="en-GB"/>
        </w:rPr>
      </w:pPr>
      <w:r w:rsidRPr="00341269">
        <w:rPr>
          <w:rFonts w:ascii="Times New Roman" w:hAnsi="Times New Roman" w:cs="Times New Roman"/>
          <w:szCs w:val="22"/>
          <w:lang w:val="en-GB"/>
        </w:rPr>
        <w:t>The</w:t>
      </w:r>
      <w:r w:rsidR="00246BFA" w:rsidRPr="00246BFA">
        <w:rPr>
          <w:lang w:val="en-GB"/>
        </w:rPr>
        <w:t xml:space="preserve"> </w:t>
      </w:r>
      <w:bookmarkStart w:id="2" w:name="_Hlk183533029"/>
      <w:r w:rsidR="00246BFA" w:rsidRPr="00246BFA">
        <w:rPr>
          <w:rFonts w:ascii="Times New Roman" w:hAnsi="Times New Roman" w:cs="Times New Roman"/>
          <w:szCs w:val="22"/>
          <w:lang w:val="en-GB"/>
        </w:rPr>
        <w:t>Programme Expert – Disease Control and Management</w:t>
      </w:r>
      <w:r w:rsidR="00246BFA">
        <w:rPr>
          <w:rFonts w:ascii="Times New Roman" w:hAnsi="Times New Roman" w:cs="Times New Roman"/>
          <w:szCs w:val="22"/>
          <w:lang w:val="en-GB"/>
        </w:rPr>
        <w:t xml:space="preserve"> </w:t>
      </w:r>
      <w:bookmarkEnd w:id="2"/>
      <w:r w:rsidR="00246BFA">
        <w:rPr>
          <w:rFonts w:ascii="Times New Roman" w:hAnsi="Times New Roman" w:cs="Times New Roman"/>
          <w:szCs w:val="22"/>
          <w:lang w:val="en-GB"/>
        </w:rPr>
        <w:t xml:space="preserve">shall be as follows: </w:t>
      </w:r>
    </w:p>
    <w:p w14:paraId="45CA6D66" w14:textId="77777777" w:rsidR="00246BFA" w:rsidRPr="00246BFA" w:rsidRDefault="00246BFA" w:rsidP="00246BFA">
      <w:pPr>
        <w:pStyle w:val="ListParagraph"/>
        <w:numPr>
          <w:ilvl w:val="0"/>
          <w:numId w:val="30"/>
        </w:numPr>
        <w:jc w:val="both"/>
        <w:rPr>
          <w:rFonts w:ascii="Times New Roman" w:hAnsi="Times New Roman" w:cs="Times New Roman"/>
          <w:lang w:val="en-GB"/>
        </w:rPr>
      </w:pPr>
      <w:r w:rsidRPr="00246BFA">
        <w:rPr>
          <w:rFonts w:ascii="Times New Roman" w:hAnsi="Times New Roman" w:cs="Times New Roman"/>
          <w:lang w:val="en-GB"/>
        </w:rPr>
        <w:t>Lead, coordinate, supervise and monitoring the technical implementation and management of continental PPR eradication strategy in Africa;</w:t>
      </w:r>
    </w:p>
    <w:p w14:paraId="01D3B7ED" w14:textId="009BB119" w:rsidR="00246BFA" w:rsidRPr="00246BFA" w:rsidRDefault="00A57011" w:rsidP="00246BFA">
      <w:pPr>
        <w:pStyle w:val="ListParagraph"/>
        <w:numPr>
          <w:ilvl w:val="0"/>
          <w:numId w:val="30"/>
        </w:numPr>
        <w:jc w:val="both"/>
        <w:rPr>
          <w:rFonts w:ascii="Times New Roman" w:hAnsi="Times New Roman" w:cs="Times New Roman"/>
          <w:lang w:val="en-GB"/>
        </w:rPr>
      </w:pPr>
      <w:r>
        <w:rPr>
          <w:rFonts w:ascii="Times New Roman" w:hAnsi="Times New Roman" w:cs="Times New Roman"/>
          <w:lang w:val="en-GB"/>
        </w:rPr>
        <w:t>Oversee the s</w:t>
      </w:r>
      <w:r w:rsidR="00246BFA" w:rsidRPr="00246BFA">
        <w:rPr>
          <w:rFonts w:ascii="Times New Roman" w:hAnsi="Times New Roman" w:cs="Times New Roman"/>
          <w:lang w:val="en-GB"/>
        </w:rPr>
        <w:t>trengthen</w:t>
      </w:r>
      <w:r>
        <w:rPr>
          <w:rFonts w:ascii="Times New Roman" w:hAnsi="Times New Roman" w:cs="Times New Roman"/>
          <w:lang w:val="en-GB"/>
        </w:rPr>
        <w:t>ing of RECs and</w:t>
      </w:r>
      <w:r w:rsidR="00246BFA" w:rsidRPr="00246BFA">
        <w:rPr>
          <w:rFonts w:ascii="Times New Roman" w:hAnsi="Times New Roman" w:cs="Times New Roman"/>
          <w:lang w:val="en-GB"/>
        </w:rPr>
        <w:t xml:space="preserve">  AU member states </w:t>
      </w:r>
      <w:r>
        <w:rPr>
          <w:rFonts w:ascii="Times New Roman" w:hAnsi="Times New Roman" w:cs="Times New Roman"/>
          <w:lang w:val="en-GB"/>
        </w:rPr>
        <w:t xml:space="preserve">capacities </w:t>
      </w:r>
      <w:r w:rsidR="00246BFA" w:rsidRPr="00246BFA">
        <w:rPr>
          <w:rFonts w:ascii="Times New Roman" w:hAnsi="Times New Roman" w:cs="Times New Roman"/>
          <w:lang w:val="en-GB"/>
        </w:rPr>
        <w:t xml:space="preserve">to develop surveillance systems </w:t>
      </w:r>
    </w:p>
    <w:p w14:paraId="3243B8B8" w14:textId="77777777" w:rsidR="00246BFA" w:rsidRPr="00246BFA" w:rsidRDefault="00246BFA" w:rsidP="00246BFA">
      <w:pPr>
        <w:pStyle w:val="ListParagraph"/>
        <w:numPr>
          <w:ilvl w:val="0"/>
          <w:numId w:val="30"/>
        </w:numPr>
        <w:jc w:val="both"/>
        <w:rPr>
          <w:rFonts w:ascii="Times New Roman" w:hAnsi="Times New Roman" w:cs="Times New Roman"/>
          <w:lang w:val="en-GB"/>
        </w:rPr>
      </w:pPr>
      <w:r w:rsidRPr="00246BFA">
        <w:rPr>
          <w:rFonts w:ascii="Times New Roman" w:hAnsi="Times New Roman" w:cs="Times New Roman"/>
          <w:lang w:val="en-GB"/>
        </w:rPr>
        <w:t xml:space="preserve">Establish and strengthen a system of governance for coordinating the continental PPR eradication strategy in Africa among RECs, closely linked to global coordination initiatives ; </w:t>
      </w:r>
    </w:p>
    <w:p w14:paraId="6B123878" w14:textId="77777777" w:rsidR="00246BFA" w:rsidRPr="00246BFA" w:rsidRDefault="00246BFA" w:rsidP="00246BFA">
      <w:pPr>
        <w:pStyle w:val="ListParagraph"/>
        <w:numPr>
          <w:ilvl w:val="0"/>
          <w:numId w:val="30"/>
        </w:numPr>
        <w:jc w:val="both"/>
        <w:rPr>
          <w:rFonts w:ascii="Times New Roman" w:hAnsi="Times New Roman" w:cs="Times New Roman"/>
          <w:lang w:val="en-GB"/>
        </w:rPr>
      </w:pPr>
      <w:r w:rsidRPr="00246BFA">
        <w:rPr>
          <w:rFonts w:ascii="Times New Roman" w:hAnsi="Times New Roman" w:cs="Times New Roman"/>
          <w:lang w:val="en-GB"/>
        </w:rPr>
        <w:t>Support the RECs in the implementation of the regional PPR eradication strategy ;</w:t>
      </w:r>
    </w:p>
    <w:p w14:paraId="350D4B55" w14:textId="77777777" w:rsidR="00246BFA" w:rsidRPr="00246BFA" w:rsidRDefault="00246BFA" w:rsidP="00246BFA">
      <w:pPr>
        <w:pStyle w:val="ListParagraph"/>
        <w:numPr>
          <w:ilvl w:val="0"/>
          <w:numId w:val="30"/>
        </w:numPr>
        <w:jc w:val="both"/>
        <w:rPr>
          <w:rFonts w:ascii="Times New Roman" w:hAnsi="Times New Roman" w:cs="Times New Roman"/>
          <w:lang w:val="en-GB"/>
        </w:rPr>
      </w:pPr>
      <w:r w:rsidRPr="00246BFA">
        <w:rPr>
          <w:rFonts w:ascii="Times New Roman" w:hAnsi="Times New Roman" w:cs="Times New Roman"/>
          <w:lang w:val="en-GB"/>
        </w:rPr>
        <w:t>Develop and support PPR vaccine production and vaccination strategy at continental level ;</w:t>
      </w:r>
    </w:p>
    <w:p w14:paraId="7ADCEC6E" w14:textId="33F8E694" w:rsidR="00802780" w:rsidRPr="00341269" w:rsidRDefault="00246BFA" w:rsidP="00246BFA">
      <w:pPr>
        <w:pStyle w:val="ListParagraph"/>
        <w:numPr>
          <w:ilvl w:val="0"/>
          <w:numId w:val="30"/>
        </w:numPr>
        <w:jc w:val="both"/>
        <w:rPr>
          <w:rFonts w:ascii="Times New Roman" w:hAnsi="Times New Roman" w:cs="Times New Roman"/>
        </w:rPr>
      </w:pPr>
      <w:r w:rsidRPr="00246BFA">
        <w:rPr>
          <w:rFonts w:ascii="Times New Roman" w:hAnsi="Times New Roman" w:cs="Times New Roman"/>
          <w:lang w:val="en-GB"/>
        </w:rPr>
        <w:t>Support member s</w:t>
      </w:r>
      <w:r w:rsidR="00462988">
        <w:rPr>
          <w:rFonts w:ascii="Times New Roman" w:hAnsi="Times New Roman" w:cs="Times New Roman"/>
          <w:lang w:val="en-GB"/>
        </w:rPr>
        <w:t xml:space="preserve">tates eligible for recognition </w:t>
      </w:r>
      <w:r w:rsidRPr="00246BFA">
        <w:rPr>
          <w:rFonts w:ascii="Times New Roman" w:hAnsi="Times New Roman" w:cs="Times New Roman"/>
          <w:lang w:val="en-GB"/>
        </w:rPr>
        <w:t>for official PPR free-status and their application to WOAH.</w:t>
      </w:r>
    </w:p>
    <w:p w14:paraId="6EDD1540" w14:textId="77777777" w:rsidR="00830D20" w:rsidRDefault="00830D20" w:rsidP="00533FB1">
      <w:pPr>
        <w:pStyle w:val="Heading1"/>
        <w:spacing w:after="0" w:line="276" w:lineRule="auto"/>
        <w:ind w:left="-5"/>
        <w:rPr>
          <w:rFonts w:ascii="Times New Roman" w:hAnsi="Times New Roman" w:cs="Times New Roman"/>
          <w:szCs w:val="22"/>
          <w:lang w:val="en-GB"/>
        </w:rPr>
      </w:pPr>
    </w:p>
    <w:p w14:paraId="1EA37A7A" w14:textId="3D0DD498" w:rsidR="008E6834" w:rsidRPr="00533FB1" w:rsidRDefault="00B07E02" w:rsidP="000F610D">
      <w:pPr>
        <w:pStyle w:val="Heading1"/>
        <w:spacing w:after="0" w:line="276" w:lineRule="auto"/>
        <w:ind w:left="0" w:firstLine="0"/>
        <w:rPr>
          <w:rFonts w:ascii="Times New Roman" w:hAnsi="Times New Roman" w:cs="Times New Roman"/>
          <w:szCs w:val="22"/>
          <w:lang w:val="en-GB"/>
        </w:rPr>
      </w:pPr>
      <w:r w:rsidRPr="00533FB1">
        <w:rPr>
          <w:rFonts w:ascii="Times New Roman" w:hAnsi="Times New Roman" w:cs="Times New Roman"/>
          <w:szCs w:val="22"/>
          <w:lang w:val="en-GB"/>
        </w:rPr>
        <w:t>Key Responsibilities</w:t>
      </w:r>
    </w:p>
    <w:p w14:paraId="12E66B5F" w14:textId="2E6505A5" w:rsidR="002544CB" w:rsidRPr="00533FB1" w:rsidRDefault="00830D20" w:rsidP="00533FB1">
      <w:pPr>
        <w:pStyle w:val="NoSpacing"/>
        <w:spacing w:line="276" w:lineRule="auto"/>
        <w:rPr>
          <w:rFonts w:ascii="Times New Roman" w:hAnsi="Times New Roman" w:cs="Times New Roman"/>
        </w:rPr>
      </w:pPr>
      <w:r w:rsidRPr="00830D20">
        <w:rPr>
          <w:rFonts w:ascii="Times New Roman" w:hAnsi="Times New Roman" w:cs="Times New Roman"/>
        </w:rPr>
        <w:t>She/he will have the following specific duties and responsibilities</w:t>
      </w:r>
      <w:r w:rsidR="002544CB" w:rsidRPr="00533FB1">
        <w:rPr>
          <w:rFonts w:ascii="Times New Roman" w:hAnsi="Times New Roman" w:cs="Times New Roman"/>
        </w:rPr>
        <w:t>.</w:t>
      </w:r>
    </w:p>
    <w:p w14:paraId="1EB08096" w14:textId="77777777" w:rsidR="00802780" w:rsidRDefault="00802780" w:rsidP="00533FB1">
      <w:pPr>
        <w:pStyle w:val="NoSpacing"/>
        <w:spacing w:line="276" w:lineRule="auto"/>
        <w:rPr>
          <w:rFonts w:ascii="Times New Roman" w:hAnsi="Times New Roman" w:cs="Times New Roman"/>
          <w:b/>
          <w:bCs/>
          <w:i/>
          <w:iCs/>
        </w:rPr>
      </w:pPr>
    </w:p>
    <w:p w14:paraId="679B8F29" w14:textId="32811FDF" w:rsidR="00802780" w:rsidRPr="00802780" w:rsidRDefault="00802780" w:rsidP="00533FB1">
      <w:pPr>
        <w:pStyle w:val="NoSpacing"/>
        <w:spacing w:line="276" w:lineRule="auto"/>
        <w:rPr>
          <w:rFonts w:ascii="Times New Roman" w:hAnsi="Times New Roman" w:cs="Times New Roman"/>
          <w:b/>
          <w:bCs/>
          <w:i/>
          <w:iCs/>
        </w:rPr>
      </w:pPr>
      <w:r w:rsidRPr="00802780">
        <w:rPr>
          <w:rFonts w:ascii="Times New Roman" w:hAnsi="Times New Roman" w:cs="Times New Roman"/>
          <w:b/>
          <w:bCs/>
          <w:i/>
          <w:iCs/>
        </w:rPr>
        <w:t>Specific Responsibilities</w:t>
      </w:r>
    </w:p>
    <w:p w14:paraId="4205F247" w14:textId="77777777" w:rsidR="00246BFA" w:rsidRPr="00246BFA" w:rsidRDefault="00246BFA" w:rsidP="00246BFA">
      <w:pPr>
        <w:pStyle w:val="ListParagraph"/>
        <w:numPr>
          <w:ilvl w:val="0"/>
          <w:numId w:val="24"/>
        </w:numPr>
        <w:spacing w:after="0"/>
        <w:jc w:val="both"/>
        <w:rPr>
          <w:rFonts w:ascii="Times New Roman" w:hAnsi="Times New Roman" w:cs="Times New Roman"/>
        </w:rPr>
      </w:pPr>
      <w:r w:rsidRPr="00246BFA">
        <w:rPr>
          <w:rFonts w:ascii="Times New Roman" w:hAnsi="Times New Roman" w:cs="Times New Roman"/>
        </w:rPr>
        <w:t>Ensure and promote functional implementation and management of continental PPR eradication strategy in Africa;</w:t>
      </w:r>
    </w:p>
    <w:p w14:paraId="792C7364" w14:textId="77777777" w:rsidR="00246BFA" w:rsidRPr="00246BFA" w:rsidRDefault="00246BFA" w:rsidP="00246BFA">
      <w:pPr>
        <w:pStyle w:val="ListParagraph"/>
        <w:numPr>
          <w:ilvl w:val="0"/>
          <w:numId w:val="24"/>
        </w:numPr>
        <w:spacing w:after="0"/>
        <w:jc w:val="both"/>
        <w:rPr>
          <w:rFonts w:ascii="Times New Roman" w:hAnsi="Times New Roman" w:cs="Times New Roman"/>
        </w:rPr>
      </w:pPr>
      <w:r w:rsidRPr="00246BFA">
        <w:rPr>
          <w:rFonts w:ascii="Times New Roman" w:hAnsi="Times New Roman" w:cs="Times New Roman"/>
        </w:rPr>
        <w:t>Coordinate the implementation  of the project activity plans, preparation of project budget forecast and expense in accordance with approved budgets and prepare quarterly and annual progress reports, and the  final technical report.</w:t>
      </w:r>
    </w:p>
    <w:p w14:paraId="3953CF38" w14:textId="77777777" w:rsidR="00246BFA" w:rsidRPr="00246BFA" w:rsidRDefault="00246BFA" w:rsidP="00246BFA">
      <w:pPr>
        <w:pStyle w:val="ListParagraph"/>
        <w:numPr>
          <w:ilvl w:val="0"/>
          <w:numId w:val="24"/>
        </w:numPr>
        <w:spacing w:after="0"/>
        <w:jc w:val="both"/>
        <w:rPr>
          <w:rFonts w:ascii="Times New Roman" w:hAnsi="Times New Roman" w:cs="Times New Roman"/>
        </w:rPr>
      </w:pPr>
      <w:r w:rsidRPr="00246BFA">
        <w:rPr>
          <w:rFonts w:ascii="Times New Roman" w:hAnsi="Times New Roman" w:cs="Times New Roman"/>
        </w:rPr>
        <w:t>Strengthen collaboration with project partners, and ensure timely implementation, monitoring and documentation;</w:t>
      </w:r>
    </w:p>
    <w:p w14:paraId="5F4175FA" w14:textId="77777777" w:rsidR="00246BFA" w:rsidRPr="00246BFA" w:rsidRDefault="00246BFA" w:rsidP="00246BFA">
      <w:pPr>
        <w:pStyle w:val="ListParagraph"/>
        <w:numPr>
          <w:ilvl w:val="0"/>
          <w:numId w:val="24"/>
        </w:numPr>
        <w:spacing w:after="0"/>
        <w:jc w:val="both"/>
        <w:rPr>
          <w:rFonts w:ascii="Times New Roman" w:hAnsi="Times New Roman" w:cs="Times New Roman"/>
        </w:rPr>
      </w:pPr>
      <w:r w:rsidRPr="00246BFA">
        <w:rPr>
          <w:rFonts w:ascii="Times New Roman" w:hAnsi="Times New Roman" w:cs="Times New Roman"/>
        </w:rPr>
        <w:t xml:space="preserve">Develop evidence-base- for  PPR (epidemiological systems, regions risk mapping and risk management plan) and Enhance scientific and technical networking in different regions of Africa ; </w:t>
      </w:r>
    </w:p>
    <w:p w14:paraId="6D57E177" w14:textId="77777777" w:rsidR="00246BFA" w:rsidRPr="00246BFA" w:rsidRDefault="00246BFA" w:rsidP="00246BFA">
      <w:pPr>
        <w:pStyle w:val="ListParagraph"/>
        <w:numPr>
          <w:ilvl w:val="0"/>
          <w:numId w:val="24"/>
        </w:numPr>
        <w:spacing w:after="0"/>
        <w:jc w:val="both"/>
        <w:rPr>
          <w:rFonts w:ascii="Times New Roman" w:hAnsi="Times New Roman" w:cs="Times New Roman"/>
        </w:rPr>
      </w:pPr>
      <w:r w:rsidRPr="00246BFA">
        <w:rPr>
          <w:rFonts w:ascii="Times New Roman" w:hAnsi="Times New Roman" w:cs="Times New Roman"/>
        </w:rPr>
        <w:t xml:space="preserve">Support  epidemiological and laboratory capacity to enhance surveillance systems for early detection of PPR outbreaks ; </w:t>
      </w:r>
    </w:p>
    <w:p w14:paraId="5F7196C7" w14:textId="77777777" w:rsidR="00246BFA" w:rsidRPr="00246BFA" w:rsidRDefault="00246BFA" w:rsidP="00246BFA">
      <w:pPr>
        <w:pStyle w:val="ListParagraph"/>
        <w:numPr>
          <w:ilvl w:val="0"/>
          <w:numId w:val="24"/>
        </w:numPr>
        <w:spacing w:after="0"/>
        <w:jc w:val="both"/>
        <w:rPr>
          <w:rFonts w:ascii="Times New Roman" w:hAnsi="Times New Roman" w:cs="Times New Roman"/>
        </w:rPr>
      </w:pPr>
      <w:r w:rsidRPr="00246BFA">
        <w:rPr>
          <w:rFonts w:ascii="Times New Roman" w:hAnsi="Times New Roman" w:cs="Times New Roman"/>
        </w:rPr>
        <w:t>Strengthen capacities of AU member states and RECs to develop realistic national and regional strategic plans, policies and legislations aligned with the continental PPR eradication strategy and  relevant global instruments ;</w:t>
      </w:r>
    </w:p>
    <w:p w14:paraId="23B23692" w14:textId="77777777" w:rsidR="00246BFA" w:rsidRPr="00246BFA" w:rsidRDefault="00246BFA" w:rsidP="00246BFA">
      <w:pPr>
        <w:pStyle w:val="ListParagraph"/>
        <w:numPr>
          <w:ilvl w:val="0"/>
          <w:numId w:val="24"/>
        </w:numPr>
        <w:spacing w:after="0"/>
        <w:jc w:val="both"/>
        <w:rPr>
          <w:rFonts w:ascii="Times New Roman" w:hAnsi="Times New Roman" w:cs="Times New Roman"/>
        </w:rPr>
      </w:pPr>
      <w:r w:rsidRPr="00246BFA">
        <w:rPr>
          <w:rFonts w:ascii="Times New Roman" w:hAnsi="Times New Roman" w:cs="Times New Roman"/>
        </w:rPr>
        <w:t>Support the RECs in the implementation of the regional PPR eradication strategy ;</w:t>
      </w:r>
    </w:p>
    <w:p w14:paraId="06E4568F" w14:textId="77777777" w:rsidR="00246BFA" w:rsidRPr="00246BFA" w:rsidRDefault="00246BFA" w:rsidP="00246BFA">
      <w:pPr>
        <w:pStyle w:val="ListParagraph"/>
        <w:numPr>
          <w:ilvl w:val="0"/>
          <w:numId w:val="24"/>
        </w:numPr>
        <w:spacing w:after="0"/>
        <w:jc w:val="both"/>
        <w:rPr>
          <w:rFonts w:ascii="Times New Roman" w:hAnsi="Times New Roman" w:cs="Times New Roman"/>
        </w:rPr>
      </w:pPr>
      <w:r w:rsidRPr="00246BFA">
        <w:rPr>
          <w:rFonts w:ascii="Times New Roman" w:hAnsi="Times New Roman" w:cs="Times New Roman"/>
        </w:rPr>
        <w:t>Identify, establish and support regional reference laboratory for PPR diagnostis</w:t>
      </w:r>
    </w:p>
    <w:p w14:paraId="00D9656C" w14:textId="77777777" w:rsidR="00246BFA" w:rsidRPr="00246BFA" w:rsidRDefault="00246BFA" w:rsidP="00246BFA">
      <w:pPr>
        <w:pStyle w:val="ListParagraph"/>
        <w:numPr>
          <w:ilvl w:val="0"/>
          <w:numId w:val="24"/>
        </w:numPr>
        <w:spacing w:after="0"/>
        <w:jc w:val="both"/>
        <w:rPr>
          <w:rFonts w:ascii="Times New Roman" w:hAnsi="Times New Roman" w:cs="Times New Roman"/>
        </w:rPr>
      </w:pPr>
      <w:r w:rsidRPr="00246BFA">
        <w:rPr>
          <w:rFonts w:ascii="Times New Roman" w:hAnsi="Times New Roman" w:cs="Times New Roman"/>
        </w:rPr>
        <w:t xml:space="preserve">Identify and support regional PPR vaccine units to increase quality vaccine production and provide vaccines to AU member states; </w:t>
      </w:r>
    </w:p>
    <w:p w14:paraId="2F149FED" w14:textId="77777777" w:rsidR="00246BFA" w:rsidRPr="00246BFA" w:rsidRDefault="00246BFA" w:rsidP="00246BFA">
      <w:pPr>
        <w:pStyle w:val="ListParagraph"/>
        <w:numPr>
          <w:ilvl w:val="0"/>
          <w:numId w:val="24"/>
        </w:numPr>
        <w:spacing w:after="0"/>
        <w:jc w:val="both"/>
        <w:rPr>
          <w:rFonts w:ascii="Times New Roman" w:hAnsi="Times New Roman" w:cs="Times New Roman"/>
        </w:rPr>
      </w:pPr>
      <w:r w:rsidRPr="00246BFA">
        <w:rPr>
          <w:rFonts w:ascii="Times New Roman" w:hAnsi="Times New Roman" w:cs="Times New Roman"/>
        </w:rPr>
        <w:t xml:space="preserve">Develop effective mechanisms for a  solid reporting system on the implementation of the continental PPR eradication strategy in Africa, </w:t>
      </w:r>
    </w:p>
    <w:p w14:paraId="454809B6" w14:textId="77777777" w:rsidR="00246BFA" w:rsidRPr="00246BFA" w:rsidRDefault="00246BFA" w:rsidP="00246BFA">
      <w:pPr>
        <w:pStyle w:val="ListParagraph"/>
        <w:numPr>
          <w:ilvl w:val="0"/>
          <w:numId w:val="24"/>
        </w:numPr>
        <w:spacing w:after="0"/>
        <w:jc w:val="both"/>
        <w:rPr>
          <w:rFonts w:ascii="Times New Roman" w:hAnsi="Times New Roman" w:cs="Times New Roman"/>
        </w:rPr>
      </w:pPr>
      <w:r w:rsidRPr="00246BFA">
        <w:rPr>
          <w:rFonts w:ascii="Times New Roman" w:hAnsi="Times New Roman" w:cs="Times New Roman"/>
        </w:rPr>
        <w:t xml:space="preserve">Develop  mechanisms for enhancing  strategic partnerships among  stakeholders  for PPR eradication strategy in Africa  with PPR Global Eradication Programme under the umbrella of the GF-TADs ; </w:t>
      </w:r>
    </w:p>
    <w:p w14:paraId="77A95C73" w14:textId="77777777" w:rsidR="00246BFA" w:rsidRPr="00246BFA" w:rsidRDefault="00246BFA" w:rsidP="00246BFA">
      <w:pPr>
        <w:pStyle w:val="ListParagraph"/>
        <w:numPr>
          <w:ilvl w:val="0"/>
          <w:numId w:val="24"/>
        </w:numPr>
        <w:spacing w:after="0"/>
        <w:jc w:val="both"/>
        <w:rPr>
          <w:rFonts w:ascii="Times New Roman" w:hAnsi="Times New Roman" w:cs="Times New Roman"/>
        </w:rPr>
      </w:pPr>
      <w:r w:rsidRPr="00246BFA">
        <w:rPr>
          <w:rFonts w:ascii="Times New Roman" w:hAnsi="Times New Roman" w:cs="Times New Roman"/>
        </w:rPr>
        <w:t>Assess project risks and mitigation methods, and promote the achievement of quality results and the timely submission of project technical reports, and the presentation of monthly, quarterly, bi-annual and annual technical reports as per the AUC  and development partner requirements.</w:t>
      </w:r>
    </w:p>
    <w:p w14:paraId="2EFD4890" w14:textId="6A81A0E2" w:rsidR="00802780" w:rsidRPr="00830D20" w:rsidRDefault="00246BFA" w:rsidP="00246BFA">
      <w:pPr>
        <w:pStyle w:val="ListParagraph"/>
        <w:numPr>
          <w:ilvl w:val="0"/>
          <w:numId w:val="24"/>
        </w:numPr>
        <w:spacing w:after="0"/>
        <w:jc w:val="both"/>
        <w:rPr>
          <w:rFonts w:ascii="Times New Roman" w:hAnsi="Times New Roman" w:cs="Times New Roman"/>
          <w:b/>
          <w:lang w:val="en-GB"/>
        </w:rPr>
      </w:pPr>
      <w:r w:rsidRPr="00246BFA">
        <w:rPr>
          <w:rFonts w:ascii="Times New Roman" w:hAnsi="Times New Roman" w:cs="Times New Roman"/>
        </w:rPr>
        <w:t>Perform anyl other duties as requested by the Director of AU-IBAR</w:t>
      </w:r>
      <w:r w:rsidR="00830D20" w:rsidRPr="00830D20">
        <w:rPr>
          <w:rFonts w:ascii="Times New Roman" w:hAnsi="Times New Roman" w:cs="Times New Roman"/>
        </w:rPr>
        <w:t>.</w:t>
      </w:r>
    </w:p>
    <w:p w14:paraId="334A39E0" w14:textId="77777777" w:rsidR="002544CB" w:rsidRPr="00533FB1" w:rsidRDefault="002544CB" w:rsidP="00533FB1">
      <w:pPr>
        <w:pStyle w:val="Heading1"/>
        <w:spacing w:after="0" w:line="276" w:lineRule="auto"/>
        <w:ind w:left="-5"/>
        <w:rPr>
          <w:rFonts w:ascii="Times New Roman" w:hAnsi="Times New Roman" w:cs="Times New Roman"/>
          <w:szCs w:val="22"/>
          <w:lang w:val="en-US"/>
        </w:rPr>
      </w:pPr>
    </w:p>
    <w:p w14:paraId="632A1F6E" w14:textId="5F970706" w:rsidR="008E6834" w:rsidRPr="000F610D" w:rsidRDefault="00B07E02" w:rsidP="000F610D">
      <w:pPr>
        <w:spacing w:after="0"/>
        <w:rPr>
          <w:rFonts w:ascii="Times New Roman" w:hAnsi="Times New Roman" w:cs="Times New Roman"/>
          <w:lang w:val="en-GB"/>
        </w:rPr>
      </w:pPr>
      <w:r w:rsidRPr="000F610D">
        <w:rPr>
          <w:rFonts w:ascii="Times New Roman" w:hAnsi="Times New Roman" w:cs="Times New Roman"/>
          <w:b/>
          <w:lang w:val="en-GB"/>
        </w:rPr>
        <w:t>Duration</w:t>
      </w:r>
      <w:r w:rsidR="00802780" w:rsidRPr="000F610D">
        <w:rPr>
          <w:rFonts w:ascii="Times New Roman" w:hAnsi="Times New Roman" w:cs="Times New Roman"/>
          <w:b/>
          <w:lang w:val="en-GB"/>
        </w:rPr>
        <w:t xml:space="preserve"> and Location</w:t>
      </w:r>
    </w:p>
    <w:p w14:paraId="652A8823" w14:textId="74C6F248" w:rsidR="008E6834" w:rsidRDefault="00B07E02" w:rsidP="00533FB1">
      <w:pPr>
        <w:spacing w:after="0" w:line="276" w:lineRule="auto"/>
        <w:ind w:left="10" w:hanging="10"/>
        <w:jc w:val="both"/>
        <w:rPr>
          <w:rFonts w:ascii="Times New Roman" w:hAnsi="Times New Roman" w:cs="Times New Roman"/>
          <w:szCs w:val="22"/>
          <w:lang w:val="en-GB"/>
        </w:rPr>
      </w:pPr>
      <w:r w:rsidRPr="00533FB1">
        <w:rPr>
          <w:rFonts w:ascii="Times New Roman" w:hAnsi="Times New Roman" w:cs="Times New Roman"/>
          <w:szCs w:val="22"/>
          <w:lang w:val="en-GB"/>
        </w:rPr>
        <w:t xml:space="preserve">The duration of this consultancy is </w:t>
      </w:r>
      <w:r w:rsidR="008259B0">
        <w:rPr>
          <w:rFonts w:ascii="Times New Roman" w:hAnsi="Times New Roman" w:cs="Times New Roman"/>
          <w:szCs w:val="22"/>
          <w:lang w:val="en-GB"/>
        </w:rPr>
        <w:t>s</w:t>
      </w:r>
      <w:r w:rsidRPr="00533FB1">
        <w:rPr>
          <w:rFonts w:ascii="Times New Roman" w:hAnsi="Times New Roman" w:cs="Times New Roman"/>
          <w:szCs w:val="22"/>
          <w:lang w:val="en-GB"/>
        </w:rPr>
        <w:t>ix (6) months, which may be renewed subject to satisfactory performance and availability of funds.</w:t>
      </w:r>
      <w:r w:rsidR="008259B0">
        <w:rPr>
          <w:rFonts w:ascii="Times New Roman" w:hAnsi="Times New Roman" w:cs="Times New Roman"/>
          <w:szCs w:val="22"/>
          <w:lang w:val="en-GB"/>
        </w:rPr>
        <w:t xml:space="preserve"> The successful consultant will be </w:t>
      </w:r>
      <w:r w:rsidRPr="00533FB1">
        <w:rPr>
          <w:rFonts w:ascii="Times New Roman" w:hAnsi="Times New Roman" w:cs="Times New Roman"/>
          <w:szCs w:val="22"/>
          <w:lang w:val="en-GB"/>
        </w:rPr>
        <w:t>based in AU-IBAR offices in Nairobi, Kenya and will be required to maintain the AUC office hours.</w:t>
      </w:r>
    </w:p>
    <w:p w14:paraId="08795FE4" w14:textId="77777777" w:rsidR="000F610D" w:rsidRDefault="000F610D" w:rsidP="000F610D">
      <w:pPr>
        <w:spacing w:after="0"/>
        <w:rPr>
          <w:rFonts w:ascii="Times New Roman" w:hAnsi="Times New Roman" w:cs="Times New Roman"/>
          <w:szCs w:val="22"/>
          <w:lang w:val="en-GB"/>
        </w:rPr>
      </w:pPr>
    </w:p>
    <w:p w14:paraId="2BB586D9" w14:textId="33606953" w:rsidR="008E6834" w:rsidRPr="000F610D" w:rsidRDefault="00B07E02" w:rsidP="000F610D">
      <w:pPr>
        <w:spacing w:after="0"/>
        <w:rPr>
          <w:rFonts w:ascii="Times New Roman" w:hAnsi="Times New Roman" w:cs="Times New Roman"/>
          <w:lang w:val="en-GB"/>
        </w:rPr>
      </w:pPr>
      <w:r w:rsidRPr="000F610D">
        <w:rPr>
          <w:rFonts w:ascii="Times New Roman" w:hAnsi="Times New Roman" w:cs="Times New Roman"/>
          <w:b/>
          <w:lang w:val="en-GB"/>
        </w:rPr>
        <w:t>Remuneration</w:t>
      </w:r>
    </w:p>
    <w:p w14:paraId="6E030E64" w14:textId="46BD87FF" w:rsidR="008E6834" w:rsidRPr="00533FB1" w:rsidRDefault="00B07E02" w:rsidP="00533FB1">
      <w:pPr>
        <w:spacing w:after="0" w:line="276" w:lineRule="auto"/>
        <w:ind w:left="10" w:hanging="10"/>
        <w:jc w:val="both"/>
        <w:rPr>
          <w:rFonts w:ascii="Times New Roman" w:hAnsi="Times New Roman" w:cs="Times New Roman"/>
          <w:szCs w:val="22"/>
          <w:lang w:val="en-GB"/>
        </w:rPr>
      </w:pPr>
      <w:r w:rsidRPr="00533FB1">
        <w:rPr>
          <w:rFonts w:ascii="Times New Roman" w:hAnsi="Times New Roman" w:cs="Times New Roman"/>
          <w:szCs w:val="22"/>
          <w:lang w:val="en-GB"/>
        </w:rPr>
        <w:t xml:space="preserve">The remuneration for this Consultancy shall be an all-inclusive monthly fee equivalent to </w:t>
      </w:r>
      <w:r w:rsidR="00830D20">
        <w:rPr>
          <w:rFonts w:ascii="Times New Roman" w:hAnsi="Times New Roman" w:cs="Times New Roman"/>
          <w:szCs w:val="22"/>
          <w:lang w:val="en-GB"/>
        </w:rPr>
        <w:t>P</w:t>
      </w:r>
      <w:r w:rsidR="002157A1">
        <w:rPr>
          <w:rFonts w:ascii="Times New Roman" w:hAnsi="Times New Roman" w:cs="Times New Roman"/>
          <w:szCs w:val="22"/>
          <w:lang w:val="en-GB"/>
        </w:rPr>
        <w:t>3</w:t>
      </w:r>
      <w:r w:rsidR="00830D20">
        <w:rPr>
          <w:rFonts w:ascii="Times New Roman" w:hAnsi="Times New Roman" w:cs="Times New Roman"/>
          <w:szCs w:val="22"/>
          <w:lang w:val="en-GB"/>
        </w:rPr>
        <w:t xml:space="preserve"> Step 5 </w:t>
      </w:r>
      <w:r w:rsidRPr="00533FB1">
        <w:rPr>
          <w:rFonts w:ascii="Times New Roman" w:hAnsi="Times New Roman" w:cs="Times New Roman"/>
          <w:szCs w:val="22"/>
          <w:lang w:val="en-GB"/>
        </w:rPr>
        <w:t>on the AUC Salary Scale.</w:t>
      </w:r>
    </w:p>
    <w:p w14:paraId="064C1130" w14:textId="2008FF0C" w:rsidR="008E6834" w:rsidRPr="00533FB1" w:rsidRDefault="00B07E02" w:rsidP="00533FB1">
      <w:pPr>
        <w:spacing w:after="0" w:line="276" w:lineRule="auto"/>
        <w:rPr>
          <w:rFonts w:ascii="Times New Roman" w:hAnsi="Times New Roman" w:cs="Times New Roman"/>
          <w:szCs w:val="22"/>
          <w:lang w:val="en-GB"/>
        </w:rPr>
      </w:pPr>
      <w:r w:rsidRPr="00533FB1">
        <w:rPr>
          <w:rFonts w:ascii="Times New Roman" w:hAnsi="Times New Roman" w:cs="Times New Roman"/>
          <w:szCs w:val="22"/>
          <w:lang w:val="en-GB"/>
        </w:rPr>
        <w:t xml:space="preserve">The </w:t>
      </w:r>
      <w:r w:rsidR="00FC649B" w:rsidRPr="00533FB1">
        <w:rPr>
          <w:rFonts w:ascii="Times New Roman" w:hAnsi="Times New Roman" w:cs="Times New Roman"/>
          <w:szCs w:val="22"/>
          <w:lang w:val="en-GB"/>
        </w:rPr>
        <w:t xml:space="preserve">consultant </w:t>
      </w:r>
      <w:r w:rsidRPr="00533FB1">
        <w:rPr>
          <w:rFonts w:ascii="Times New Roman" w:hAnsi="Times New Roman" w:cs="Times New Roman"/>
          <w:szCs w:val="22"/>
          <w:lang w:val="en-GB"/>
        </w:rPr>
        <w:t>will be responsible for his/her medical and travel insurance cover for the duration of the consultancy. Expenses for travel on official missions will be covered separately by AU-IBAR in accordance with the applicable African Union Commission rules and regulations.</w:t>
      </w:r>
    </w:p>
    <w:p w14:paraId="1B2903E8" w14:textId="77777777" w:rsidR="0028342B" w:rsidRPr="00533FB1" w:rsidRDefault="0028342B" w:rsidP="00533FB1">
      <w:pPr>
        <w:spacing w:after="0" w:line="276" w:lineRule="auto"/>
        <w:ind w:left="-5" w:hanging="10"/>
        <w:rPr>
          <w:rFonts w:ascii="Times New Roman" w:hAnsi="Times New Roman" w:cs="Times New Roman"/>
          <w:b/>
          <w:szCs w:val="22"/>
          <w:lang w:val="en-GB"/>
        </w:rPr>
      </w:pPr>
    </w:p>
    <w:p w14:paraId="2F3BFF7B" w14:textId="060DC3A2" w:rsidR="008E6834" w:rsidRPr="000F610D" w:rsidRDefault="00B07E02" w:rsidP="000F610D">
      <w:pPr>
        <w:spacing w:after="0"/>
        <w:rPr>
          <w:rFonts w:ascii="Times New Roman" w:hAnsi="Times New Roman" w:cs="Times New Roman"/>
          <w:lang w:val="en-GB"/>
        </w:rPr>
      </w:pPr>
      <w:r w:rsidRPr="000F610D">
        <w:rPr>
          <w:rFonts w:ascii="Times New Roman" w:hAnsi="Times New Roman" w:cs="Times New Roman"/>
          <w:b/>
          <w:lang w:val="en-GB"/>
        </w:rPr>
        <w:t>Supervision</w:t>
      </w:r>
    </w:p>
    <w:p w14:paraId="7C1A6B04" w14:textId="581D42CC" w:rsidR="00802780" w:rsidRDefault="00246BFA" w:rsidP="00533FB1">
      <w:pPr>
        <w:spacing w:after="0" w:line="276" w:lineRule="auto"/>
        <w:ind w:left="-5" w:hanging="10"/>
        <w:jc w:val="both"/>
        <w:rPr>
          <w:rFonts w:ascii="Times New Roman" w:hAnsi="Times New Roman" w:cs="Times New Roman"/>
          <w:szCs w:val="22"/>
          <w:lang w:val="en-GB"/>
        </w:rPr>
      </w:pPr>
      <w:r>
        <w:rPr>
          <w:rFonts w:ascii="Times New Roman" w:hAnsi="Times New Roman" w:cs="Times New Roman"/>
          <w:szCs w:val="22"/>
          <w:lang w:val="en-GB"/>
        </w:rPr>
        <w:t xml:space="preserve">The </w:t>
      </w:r>
      <w:r w:rsidRPr="00246BFA">
        <w:rPr>
          <w:rFonts w:ascii="Times New Roman" w:hAnsi="Times New Roman" w:cs="Times New Roman"/>
          <w:szCs w:val="22"/>
          <w:lang w:val="en-GB"/>
        </w:rPr>
        <w:t xml:space="preserve">Programme Expert – Disease Control and Management </w:t>
      </w:r>
      <w:r w:rsidR="00830D20" w:rsidRPr="00830D20">
        <w:rPr>
          <w:rFonts w:ascii="Times New Roman" w:hAnsi="Times New Roman" w:cs="Times New Roman"/>
          <w:szCs w:val="22"/>
          <w:lang w:val="en-GB"/>
        </w:rPr>
        <w:t xml:space="preserve">under the </w:t>
      </w:r>
      <w:r w:rsidR="002157A1" w:rsidRPr="002157A1">
        <w:rPr>
          <w:rFonts w:ascii="Times New Roman" w:hAnsi="Times New Roman" w:cs="Times New Roman"/>
          <w:szCs w:val="22"/>
          <w:lang w:val="en-GB"/>
        </w:rPr>
        <w:t>direct technical supervision of the Senior Animal Health Officer and the overall oversight of the Director of AU-IBAR</w:t>
      </w:r>
      <w:r w:rsidR="00830D20" w:rsidRPr="00830D20">
        <w:rPr>
          <w:rFonts w:ascii="Times New Roman" w:hAnsi="Times New Roman" w:cs="Times New Roman"/>
          <w:szCs w:val="22"/>
          <w:lang w:val="en-GB"/>
        </w:rPr>
        <w:t>.</w:t>
      </w:r>
    </w:p>
    <w:p w14:paraId="3CC9691F" w14:textId="77777777" w:rsidR="00830D20" w:rsidRPr="00533FB1" w:rsidRDefault="00830D20" w:rsidP="00533FB1">
      <w:pPr>
        <w:spacing w:after="0" w:line="276" w:lineRule="auto"/>
        <w:ind w:left="-5" w:hanging="10"/>
        <w:jc w:val="both"/>
        <w:rPr>
          <w:rFonts w:ascii="Times New Roman" w:hAnsi="Times New Roman" w:cs="Times New Roman"/>
          <w:szCs w:val="22"/>
          <w:lang w:val="en-GB"/>
        </w:rPr>
      </w:pPr>
    </w:p>
    <w:p w14:paraId="3D249E7F" w14:textId="6147EA12" w:rsidR="008E6834" w:rsidRPr="000F610D" w:rsidRDefault="00B07E02" w:rsidP="000F610D">
      <w:pPr>
        <w:spacing w:after="0"/>
        <w:rPr>
          <w:rFonts w:ascii="Times New Roman" w:hAnsi="Times New Roman" w:cs="Times New Roman"/>
          <w:lang w:val="en-GB"/>
        </w:rPr>
      </w:pPr>
      <w:r w:rsidRPr="000F610D">
        <w:rPr>
          <w:rFonts w:ascii="Times New Roman" w:hAnsi="Times New Roman" w:cs="Times New Roman"/>
          <w:b/>
          <w:lang w:val="en-GB"/>
        </w:rPr>
        <w:t>Requirements</w:t>
      </w:r>
    </w:p>
    <w:p w14:paraId="6EBD0B92" w14:textId="77777777" w:rsidR="0028342B" w:rsidRPr="00533FB1" w:rsidRDefault="0028342B" w:rsidP="00533FB1">
      <w:pPr>
        <w:spacing w:after="0" w:line="276" w:lineRule="auto"/>
        <w:ind w:left="-5" w:hanging="10"/>
        <w:rPr>
          <w:rFonts w:ascii="Times New Roman" w:hAnsi="Times New Roman" w:cs="Times New Roman"/>
          <w:b/>
          <w:szCs w:val="22"/>
          <w:lang w:val="en-GB"/>
        </w:rPr>
      </w:pPr>
    </w:p>
    <w:p w14:paraId="40E1534A" w14:textId="57BEDA98" w:rsidR="008E6834" w:rsidRDefault="008259B0" w:rsidP="00533FB1">
      <w:pPr>
        <w:spacing w:after="0" w:line="276" w:lineRule="auto"/>
        <w:ind w:left="-5" w:hanging="10"/>
        <w:rPr>
          <w:rFonts w:ascii="Times New Roman" w:hAnsi="Times New Roman" w:cs="Times New Roman"/>
          <w:b/>
          <w:szCs w:val="22"/>
          <w:lang w:val="en-GB"/>
        </w:rPr>
      </w:pPr>
      <w:r w:rsidRPr="00533FB1">
        <w:rPr>
          <w:rFonts w:ascii="Times New Roman" w:hAnsi="Times New Roman" w:cs="Times New Roman"/>
          <w:b/>
          <w:szCs w:val="22"/>
          <w:lang w:val="en-GB"/>
        </w:rPr>
        <w:t>Qualifications</w:t>
      </w:r>
    </w:p>
    <w:p w14:paraId="416EC9A3" w14:textId="77777777" w:rsidR="002157A1" w:rsidRDefault="00B07E02"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The successful applicant should have</w:t>
      </w:r>
      <w:r w:rsidR="002157A1">
        <w:rPr>
          <w:rFonts w:ascii="Times New Roman" w:hAnsi="Times New Roman" w:cs="Times New Roman"/>
          <w:szCs w:val="22"/>
          <w:lang w:val="en-GB"/>
        </w:rPr>
        <w:t>:</w:t>
      </w:r>
    </w:p>
    <w:p w14:paraId="36522746" w14:textId="08B9693F" w:rsidR="00246BFA" w:rsidRPr="00246BFA" w:rsidRDefault="00246BFA" w:rsidP="00246BFA">
      <w:pPr>
        <w:pStyle w:val="ListParagraph"/>
        <w:numPr>
          <w:ilvl w:val="0"/>
          <w:numId w:val="35"/>
        </w:numPr>
        <w:spacing w:after="0"/>
        <w:jc w:val="both"/>
        <w:rPr>
          <w:rFonts w:ascii="Times New Roman" w:eastAsia="Times New Roman" w:hAnsi="Times New Roman" w:cs="Times New Roman"/>
          <w:color w:val="222222"/>
          <w:lang w:val="en-GB"/>
        </w:rPr>
      </w:pPr>
      <w:r w:rsidRPr="00246BFA">
        <w:rPr>
          <w:rFonts w:ascii="Times New Roman" w:eastAsia="Times New Roman" w:hAnsi="Times New Roman" w:cs="Times New Roman"/>
          <w:color w:val="222222"/>
          <w:lang w:val="en-GB"/>
        </w:rPr>
        <w:t>Bachelor university degree in in Veterinary Sciences</w:t>
      </w:r>
    </w:p>
    <w:p w14:paraId="4F459E91" w14:textId="77777777" w:rsidR="00246BFA" w:rsidRPr="00246BFA" w:rsidRDefault="00246BFA" w:rsidP="00246BFA">
      <w:pPr>
        <w:pStyle w:val="ListParagraph"/>
        <w:numPr>
          <w:ilvl w:val="0"/>
          <w:numId w:val="35"/>
        </w:numPr>
        <w:spacing w:after="0"/>
        <w:jc w:val="both"/>
        <w:rPr>
          <w:rFonts w:ascii="Times New Roman" w:eastAsia="Times New Roman" w:hAnsi="Times New Roman" w:cs="Times New Roman"/>
          <w:color w:val="222222"/>
          <w:lang w:val="en-GB"/>
        </w:rPr>
      </w:pPr>
      <w:r w:rsidRPr="00246BFA">
        <w:rPr>
          <w:rFonts w:ascii="Times New Roman" w:eastAsia="Times New Roman" w:hAnsi="Times New Roman" w:cs="Times New Roman"/>
          <w:color w:val="222222"/>
          <w:lang w:val="en-GB"/>
        </w:rPr>
        <w:t xml:space="preserve">Postgraduate University degree (Master's </w:t>
      </w:r>
      <w:proofErr w:type="gramStart"/>
      <w:r w:rsidRPr="00246BFA">
        <w:rPr>
          <w:rFonts w:ascii="Times New Roman" w:eastAsia="Times New Roman" w:hAnsi="Times New Roman" w:cs="Times New Roman"/>
          <w:color w:val="222222"/>
          <w:lang w:val="en-GB"/>
        </w:rPr>
        <w:t>degree )</w:t>
      </w:r>
      <w:proofErr w:type="gramEnd"/>
      <w:r w:rsidRPr="00246BFA">
        <w:rPr>
          <w:rFonts w:ascii="Times New Roman" w:eastAsia="Times New Roman" w:hAnsi="Times New Roman" w:cs="Times New Roman"/>
          <w:color w:val="222222"/>
          <w:lang w:val="en-GB"/>
        </w:rPr>
        <w:t xml:space="preserve"> in Veterinary Epidemiology or Animal Health.  </w:t>
      </w:r>
    </w:p>
    <w:p w14:paraId="0D5B86E8" w14:textId="4C074DEF" w:rsidR="00246BFA" w:rsidRPr="00246BFA" w:rsidRDefault="00246BFA" w:rsidP="00246BFA">
      <w:pPr>
        <w:pStyle w:val="ListParagraph"/>
        <w:numPr>
          <w:ilvl w:val="0"/>
          <w:numId w:val="35"/>
        </w:numPr>
        <w:spacing w:after="0"/>
        <w:jc w:val="both"/>
        <w:rPr>
          <w:rFonts w:ascii="Times New Roman" w:eastAsia="Times New Roman" w:hAnsi="Times New Roman" w:cs="Times New Roman"/>
          <w:color w:val="222222"/>
          <w:lang w:val="en-GB"/>
        </w:rPr>
      </w:pPr>
      <w:r w:rsidRPr="00246BFA">
        <w:rPr>
          <w:rFonts w:ascii="Times New Roman" w:eastAsia="Times New Roman" w:hAnsi="Times New Roman" w:cs="Times New Roman"/>
          <w:color w:val="222222"/>
          <w:lang w:val="en-GB"/>
        </w:rPr>
        <w:t>A PhD qualification in the relevant disciplines will be an added advantage.</w:t>
      </w:r>
    </w:p>
    <w:p w14:paraId="659E36D5" w14:textId="77777777" w:rsidR="002157A1" w:rsidRDefault="002157A1" w:rsidP="00533FB1">
      <w:pPr>
        <w:spacing w:after="0" w:line="276" w:lineRule="auto"/>
        <w:ind w:left="-5" w:hanging="10"/>
        <w:jc w:val="both"/>
        <w:rPr>
          <w:rFonts w:ascii="Times New Roman" w:hAnsi="Times New Roman" w:cs="Times New Roman"/>
          <w:szCs w:val="22"/>
          <w:lang w:val="en-GB"/>
        </w:rPr>
      </w:pPr>
    </w:p>
    <w:p w14:paraId="39E817A7" w14:textId="2E6EBBA2" w:rsidR="008E6834" w:rsidRPr="00533FB1" w:rsidRDefault="008259B0" w:rsidP="00533FB1">
      <w:pPr>
        <w:spacing w:after="0" w:line="276" w:lineRule="auto"/>
        <w:ind w:left="-5" w:hanging="10"/>
        <w:rPr>
          <w:rFonts w:ascii="Times New Roman" w:hAnsi="Times New Roman" w:cs="Times New Roman"/>
          <w:szCs w:val="22"/>
          <w:lang w:val="en-GB"/>
        </w:rPr>
      </w:pPr>
      <w:r w:rsidRPr="00533FB1">
        <w:rPr>
          <w:rFonts w:ascii="Times New Roman" w:hAnsi="Times New Roman" w:cs="Times New Roman"/>
          <w:b/>
          <w:szCs w:val="22"/>
          <w:lang w:val="en-GB"/>
        </w:rPr>
        <w:t>Experience</w:t>
      </w:r>
    </w:p>
    <w:p w14:paraId="5FD12B1E" w14:textId="77777777" w:rsidR="00645890" w:rsidRDefault="00645890" w:rsidP="00215EFA">
      <w:pPr>
        <w:pStyle w:val="ListParagraph"/>
        <w:numPr>
          <w:ilvl w:val="0"/>
          <w:numId w:val="34"/>
        </w:numPr>
        <w:spacing w:after="0"/>
        <w:rPr>
          <w:rFonts w:ascii="Times New Roman" w:hAnsi="Times New Roman" w:cs="Times New Roman"/>
          <w:lang w:val="en-GB"/>
        </w:rPr>
      </w:pPr>
      <w:r w:rsidRPr="00645890">
        <w:rPr>
          <w:rFonts w:ascii="Times New Roman" w:hAnsi="Times New Roman" w:cs="Times New Roman"/>
          <w:lang w:val="en-GB"/>
        </w:rPr>
        <w:t>A minimum of seven (7) years of relevant experience in the public sector at regional or international level, relevant knowledge-based institutions relating to Animal Health, TADs within a particular PPR control program or research program development or related fields, of which at least 3 years should be at managerial level</w:t>
      </w:r>
      <w:r>
        <w:rPr>
          <w:rFonts w:ascii="Times New Roman" w:hAnsi="Times New Roman" w:cs="Times New Roman"/>
          <w:lang w:val="en-GB"/>
        </w:rPr>
        <w:t>.</w:t>
      </w:r>
    </w:p>
    <w:p w14:paraId="20FF71F6" w14:textId="60542798" w:rsidR="00645890" w:rsidRPr="00645890" w:rsidRDefault="00645890" w:rsidP="00645890">
      <w:pPr>
        <w:pStyle w:val="ListParagraph"/>
        <w:numPr>
          <w:ilvl w:val="0"/>
          <w:numId w:val="34"/>
        </w:numPr>
        <w:spacing w:after="0"/>
        <w:rPr>
          <w:rFonts w:ascii="Times New Roman" w:hAnsi="Times New Roman" w:cs="Times New Roman"/>
          <w:lang w:val="en-GB"/>
        </w:rPr>
      </w:pPr>
      <w:r w:rsidRPr="00645890">
        <w:rPr>
          <w:rFonts w:ascii="Times New Roman" w:hAnsi="Times New Roman" w:cs="Times New Roman"/>
          <w:lang w:val="en-GB"/>
        </w:rPr>
        <w:t>Record of experience and knowledge on African Union policy processes and relevant sector AU instruments and implementation frameworks</w:t>
      </w:r>
    </w:p>
    <w:p w14:paraId="02C3B18E" w14:textId="77777777" w:rsidR="00645890" w:rsidRPr="00645890" w:rsidRDefault="00645890" w:rsidP="00645890">
      <w:pPr>
        <w:pStyle w:val="ListParagraph"/>
        <w:numPr>
          <w:ilvl w:val="0"/>
          <w:numId w:val="34"/>
        </w:numPr>
        <w:spacing w:after="0"/>
        <w:rPr>
          <w:rFonts w:ascii="Times New Roman" w:hAnsi="Times New Roman" w:cs="Times New Roman"/>
          <w:lang w:val="en-GB"/>
        </w:rPr>
      </w:pPr>
      <w:r w:rsidRPr="00645890">
        <w:rPr>
          <w:rFonts w:ascii="Times New Roman" w:hAnsi="Times New Roman" w:cs="Times New Roman"/>
          <w:lang w:val="en-GB"/>
        </w:rPr>
        <w:t>Knowledge of functions of regional institutions with mandates in Animal Health and proven evidence of  experience in  promoting coordination mechanisms and regional cooperation on Animal health sector in Africa</w:t>
      </w:r>
    </w:p>
    <w:p w14:paraId="287F3721" w14:textId="77777777" w:rsidR="00645890" w:rsidRPr="00645890" w:rsidRDefault="00645890" w:rsidP="00645890">
      <w:pPr>
        <w:pStyle w:val="ListParagraph"/>
        <w:numPr>
          <w:ilvl w:val="0"/>
          <w:numId w:val="34"/>
        </w:numPr>
        <w:spacing w:after="0"/>
        <w:rPr>
          <w:rFonts w:ascii="Times New Roman" w:hAnsi="Times New Roman" w:cs="Times New Roman"/>
          <w:lang w:val="en-GB"/>
        </w:rPr>
      </w:pPr>
      <w:r w:rsidRPr="00645890">
        <w:rPr>
          <w:rFonts w:ascii="Times New Roman" w:hAnsi="Times New Roman" w:cs="Times New Roman"/>
          <w:lang w:val="en-GB"/>
        </w:rPr>
        <w:t>Experience in capacity development in policy formulation to promote coherence in the governance of Animal health sector in Africa</w:t>
      </w:r>
    </w:p>
    <w:p w14:paraId="3372BCB7" w14:textId="77777777" w:rsidR="00645890" w:rsidRPr="00645890" w:rsidRDefault="00645890" w:rsidP="00645890">
      <w:pPr>
        <w:pStyle w:val="ListParagraph"/>
        <w:numPr>
          <w:ilvl w:val="0"/>
          <w:numId w:val="34"/>
        </w:numPr>
        <w:spacing w:after="0"/>
        <w:rPr>
          <w:rFonts w:ascii="Times New Roman" w:hAnsi="Times New Roman" w:cs="Times New Roman"/>
          <w:lang w:val="en-GB"/>
        </w:rPr>
      </w:pPr>
      <w:r w:rsidRPr="00645890">
        <w:rPr>
          <w:rFonts w:ascii="Times New Roman" w:hAnsi="Times New Roman" w:cs="Times New Roman"/>
          <w:lang w:val="en-GB"/>
        </w:rPr>
        <w:t>Proven record of capacity building and publications in fields related to PPR, TADs and Animal health studies</w:t>
      </w:r>
    </w:p>
    <w:p w14:paraId="53BE8D26" w14:textId="77777777" w:rsidR="00645890" w:rsidRPr="00645890" w:rsidRDefault="00645890" w:rsidP="00645890">
      <w:pPr>
        <w:pStyle w:val="ListParagraph"/>
        <w:numPr>
          <w:ilvl w:val="0"/>
          <w:numId w:val="34"/>
        </w:numPr>
        <w:spacing w:after="0"/>
        <w:rPr>
          <w:rFonts w:ascii="Times New Roman" w:hAnsi="Times New Roman" w:cs="Times New Roman"/>
          <w:lang w:val="en-GB"/>
        </w:rPr>
      </w:pPr>
      <w:r w:rsidRPr="00645890">
        <w:rPr>
          <w:rFonts w:ascii="Times New Roman" w:hAnsi="Times New Roman" w:cs="Times New Roman"/>
          <w:lang w:val="en-GB"/>
        </w:rPr>
        <w:t>Record of implementing and/or managing time bound projects, especially  donor funded projects related to animal health research, development and management  or related disciplines with particular reference to  EU funded projects</w:t>
      </w:r>
    </w:p>
    <w:p w14:paraId="5039CE62" w14:textId="77777777" w:rsidR="00645890" w:rsidRPr="00645890" w:rsidRDefault="00645890" w:rsidP="00645890">
      <w:pPr>
        <w:pStyle w:val="ListParagraph"/>
        <w:numPr>
          <w:ilvl w:val="0"/>
          <w:numId w:val="34"/>
        </w:numPr>
        <w:spacing w:after="0"/>
        <w:rPr>
          <w:rFonts w:ascii="Times New Roman" w:hAnsi="Times New Roman" w:cs="Times New Roman"/>
          <w:lang w:val="en-GB"/>
        </w:rPr>
      </w:pPr>
      <w:r w:rsidRPr="00645890">
        <w:rPr>
          <w:rFonts w:ascii="Times New Roman" w:hAnsi="Times New Roman" w:cs="Times New Roman"/>
          <w:lang w:val="en-GB"/>
        </w:rPr>
        <w:t>Sound knowledge of relevant regional and international SPS instruments relevant to Africa Animal health and supporting Africa’s effective role in these regional and international regimes</w:t>
      </w:r>
    </w:p>
    <w:p w14:paraId="54AF6ECD" w14:textId="77777777" w:rsidR="00645890" w:rsidRPr="00645890" w:rsidRDefault="00645890" w:rsidP="00645890">
      <w:pPr>
        <w:pStyle w:val="ListParagraph"/>
        <w:numPr>
          <w:ilvl w:val="0"/>
          <w:numId w:val="34"/>
        </w:numPr>
        <w:spacing w:after="0"/>
        <w:rPr>
          <w:rFonts w:ascii="Times New Roman" w:hAnsi="Times New Roman" w:cs="Times New Roman"/>
          <w:lang w:val="en-GB"/>
        </w:rPr>
      </w:pPr>
      <w:r w:rsidRPr="00645890">
        <w:rPr>
          <w:rFonts w:ascii="Times New Roman" w:hAnsi="Times New Roman" w:cs="Times New Roman"/>
          <w:lang w:val="en-GB"/>
        </w:rPr>
        <w:t>Extensive  knowledge on issues  of Africa Animal health and knowledge on ongoing African Union initiatives and interventions in the sector</w:t>
      </w:r>
    </w:p>
    <w:p w14:paraId="3F7EEC52" w14:textId="693A8935" w:rsidR="00215EFA" w:rsidRDefault="00215EFA" w:rsidP="00645890">
      <w:pPr>
        <w:pStyle w:val="ListParagraph"/>
        <w:spacing w:after="0"/>
        <w:rPr>
          <w:rFonts w:ascii="Times New Roman" w:hAnsi="Times New Roman" w:cs="Times New Roman"/>
          <w:b/>
          <w:lang w:val="en-GB"/>
        </w:rPr>
      </w:pPr>
    </w:p>
    <w:p w14:paraId="59C4232C" w14:textId="77777777" w:rsidR="00645890" w:rsidRDefault="00645890" w:rsidP="00645890">
      <w:pPr>
        <w:pStyle w:val="ListParagraph"/>
        <w:spacing w:after="0"/>
        <w:rPr>
          <w:rFonts w:ascii="Times New Roman" w:hAnsi="Times New Roman" w:cs="Times New Roman"/>
          <w:b/>
          <w:lang w:val="en-GB"/>
        </w:rPr>
      </w:pPr>
    </w:p>
    <w:p w14:paraId="3DDB2A28" w14:textId="77777777" w:rsidR="00645890" w:rsidRDefault="00645890" w:rsidP="00645890">
      <w:pPr>
        <w:pStyle w:val="ListParagraph"/>
        <w:spacing w:after="0"/>
        <w:rPr>
          <w:rFonts w:ascii="Times New Roman" w:hAnsi="Times New Roman" w:cs="Times New Roman"/>
          <w:b/>
          <w:lang w:val="en-GB"/>
        </w:rPr>
      </w:pPr>
    </w:p>
    <w:p w14:paraId="50EF28EF" w14:textId="584B89DA" w:rsidR="008E6834" w:rsidRPr="00533FB1" w:rsidRDefault="008259B0" w:rsidP="00533FB1">
      <w:pPr>
        <w:spacing w:after="0" w:line="276" w:lineRule="auto"/>
        <w:ind w:left="-5" w:hanging="10"/>
        <w:rPr>
          <w:rFonts w:ascii="Times New Roman" w:hAnsi="Times New Roman" w:cs="Times New Roman"/>
          <w:szCs w:val="22"/>
          <w:lang w:val="en-GB"/>
        </w:rPr>
      </w:pPr>
      <w:r w:rsidRPr="00533FB1">
        <w:rPr>
          <w:rFonts w:ascii="Times New Roman" w:hAnsi="Times New Roman" w:cs="Times New Roman"/>
          <w:b/>
          <w:szCs w:val="22"/>
          <w:lang w:val="en-GB"/>
        </w:rPr>
        <w:t>Other Essential Skills and Experience</w:t>
      </w:r>
    </w:p>
    <w:p w14:paraId="16E15986" w14:textId="77777777" w:rsidR="00645890" w:rsidRPr="00645890" w:rsidRDefault="00645890" w:rsidP="00645890">
      <w:pPr>
        <w:pStyle w:val="ListParagraph"/>
        <w:numPr>
          <w:ilvl w:val="1"/>
          <w:numId w:val="28"/>
        </w:numPr>
        <w:spacing w:after="0"/>
        <w:jc w:val="both"/>
        <w:rPr>
          <w:rFonts w:ascii="Times New Roman" w:hAnsi="Times New Roman" w:cs="Times New Roman"/>
          <w:lang w:val="en-GB"/>
        </w:rPr>
      </w:pPr>
      <w:r w:rsidRPr="00645890">
        <w:rPr>
          <w:rFonts w:ascii="Times New Roman" w:hAnsi="Times New Roman" w:cs="Times New Roman"/>
          <w:lang w:val="en-GB"/>
        </w:rPr>
        <w:t>Diplomacy and good interactive  skills necessary for dealing with senior officials in Government, Regional Organizations, and donor/development organizations;</w:t>
      </w:r>
    </w:p>
    <w:p w14:paraId="5E34380E" w14:textId="77777777" w:rsidR="00645890" w:rsidRPr="00645890" w:rsidRDefault="00645890" w:rsidP="00645890">
      <w:pPr>
        <w:pStyle w:val="ListParagraph"/>
        <w:numPr>
          <w:ilvl w:val="1"/>
          <w:numId w:val="28"/>
        </w:numPr>
        <w:spacing w:after="0"/>
        <w:jc w:val="both"/>
        <w:rPr>
          <w:rFonts w:ascii="Times New Roman" w:hAnsi="Times New Roman" w:cs="Times New Roman"/>
          <w:lang w:val="en-GB"/>
        </w:rPr>
      </w:pPr>
      <w:r w:rsidRPr="00645890">
        <w:rPr>
          <w:rFonts w:ascii="Times New Roman" w:hAnsi="Times New Roman" w:cs="Times New Roman"/>
          <w:lang w:val="en-GB"/>
        </w:rPr>
        <w:t>Good networking skills and ability to maintain positive and constructive dialogue and relationships with key institutions operating in the regions;</w:t>
      </w:r>
    </w:p>
    <w:p w14:paraId="14574AC7" w14:textId="77777777" w:rsidR="00645890" w:rsidRPr="00645890" w:rsidRDefault="00645890" w:rsidP="00645890">
      <w:pPr>
        <w:pStyle w:val="ListParagraph"/>
        <w:numPr>
          <w:ilvl w:val="1"/>
          <w:numId w:val="28"/>
        </w:numPr>
        <w:spacing w:after="0"/>
        <w:jc w:val="both"/>
        <w:rPr>
          <w:rFonts w:ascii="Times New Roman" w:hAnsi="Times New Roman" w:cs="Times New Roman"/>
          <w:lang w:val="en-GB"/>
        </w:rPr>
      </w:pPr>
      <w:r w:rsidRPr="00645890">
        <w:rPr>
          <w:rFonts w:ascii="Times New Roman" w:hAnsi="Times New Roman" w:cs="Times New Roman"/>
          <w:lang w:val="en-GB"/>
        </w:rPr>
        <w:t>Self-starter with the ability to strategically plan own work and follow-up on implementation;</w:t>
      </w:r>
    </w:p>
    <w:p w14:paraId="73DC7806" w14:textId="77777777" w:rsidR="00645890" w:rsidRPr="00645890" w:rsidRDefault="00645890" w:rsidP="00645890">
      <w:pPr>
        <w:pStyle w:val="ListParagraph"/>
        <w:numPr>
          <w:ilvl w:val="1"/>
          <w:numId w:val="28"/>
        </w:numPr>
        <w:spacing w:after="0"/>
        <w:jc w:val="both"/>
        <w:rPr>
          <w:rFonts w:ascii="Times New Roman" w:hAnsi="Times New Roman" w:cs="Times New Roman"/>
          <w:lang w:val="en-GB"/>
        </w:rPr>
      </w:pPr>
      <w:r w:rsidRPr="00645890">
        <w:rPr>
          <w:rFonts w:ascii="Times New Roman" w:hAnsi="Times New Roman" w:cs="Times New Roman"/>
          <w:lang w:val="en-GB"/>
        </w:rPr>
        <w:t>Sector related project development, management and implementation skills at national, regional and continental levels;</w:t>
      </w:r>
    </w:p>
    <w:p w14:paraId="6BF5862C" w14:textId="02281E52" w:rsidR="00645890" w:rsidRPr="00645890" w:rsidRDefault="00645890" w:rsidP="00645890">
      <w:pPr>
        <w:pStyle w:val="ListParagraph"/>
        <w:numPr>
          <w:ilvl w:val="1"/>
          <w:numId w:val="28"/>
        </w:numPr>
        <w:spacing w:after="0"/>
        <w:jc w:val="both"/>
        <w:rPr>
          <w:rFonts w:ascii="Times New Roman" w:hAnsi="Times New Roman" w:cs="Times New Roman"/>
          <w:lang w:val="en-GB"/>
        </w:rPr>
      </w:pPr>
      <w:r w:rsidRPr="00645890">
        <w:rPr>
          <w:rFonts w:ascii="Times New Roman" w:hAnsi="Times New Roman" w:cs="Times New Roman"/>
          <w:lang w:val="en-GB"/>
        </w:rPr>
        <w:t>Strong skills in using computer software (outlook, MS teams, word, excel, Power point), and</w:t>
      </w:r>
      <w:bookmarkStart w:id="3" w:name="_GoBack"/>
      <w:bookmarkEnd w:id="3"/>
      <w:r w:rsidRPr="00645890">
        <w:rPr>
          <w:rFonts w:ascii="Times New Roman" w:hAnsi="Times New Roman" w:cs="Times New Roman"/>
          <w:lang w:val="en-GB"/>
        </w:rPr>
        <w:t xml:space="preserve"> project management and monitoring background.</w:t>
      </w:r>
    </w:p>
    <w:p w14:paraId="452939E6" w14:textId="77777777" w:rsidR="00645890" w:rsidRPr="00645890" w:rsidRDefault="00645890" w:rsidP="00645890">
      <w:pPr>
        <w:pStyle w:val="ListParagraph"/>
        <w:numPr>
          <w:ilvl w:val="1"/>
          <w:numId w:val="28"/>
        </w:numPr>
        <w:spacing w:after="0"/>
        <w:jc w:val="both"/>
        <w:rPr>
          <w:rFonts w:ascii="Times New Roman" w:hAnsi="Times New Roman" w:cs="Times New Roman"/>
          <w:lang w:val="en-GB"/>
        </w:rPr>
      </w:pPr>
      <w:r w:rsidRPr="00645890">
        <w:rPr>
          <w:rFonts w:ascii="Times New Roman" w:hAnsi="Times New Roman" w:cs="Times New Roman"/>
          <w:lang w:val="en-GB"/>
        </w:rPr>
        <w:t>Very strong writing, analytical and communication skills are necessary;</w:t>
      </w:r>
    </w:p>
    <w:p w14:paraId="599F0664" w14:textId="77777777" w:rsidR="00645890" w:rsidRPr="00645890" w:rsidRDefault="00645890" w:rsidP="00645890">
      <w:pPr>
        <w:pStyle w:val="ListParagraph"/>
        <w:numPr>
          <w:ilvl w:val="1"/>
          <w:numId w:val="28"/>
        </w:numPr>
        <w:spacing w:after="0"/>
        <w:jc w:val="both"/>
        <w:rPr>
          <w:rFonts w:ascii="Times New Roman" w:hAnsi="Times New Roman" w:cs="Times New Roman"/>
          <w:lang w:val="en-GB"/>
        </w:rPr>
      </w:pPr>
      <w:r w:rsidRPr="00645890">
        <w:rPr>
          <w:rFonts w:ascii="Times New Roman" w:hAnsi="Times New Roman" w:cs="Times New Roman"/>
          <w:lang w:val="en-GB"/>
        </w:rPr>
        <w:t>Demonstrated ability to provide strong leadership and foster a team-oriented environment is required.</w:t>
      </w:r>
    </w:p>
    <w:p w14:paraId="63642B37" w14:textId="0A665830" w:rsidR="0058004A" w:rsidRPr="0058004A" w:rsidRDefault="0058004A" w:rsidP="006F61F9">
      <w:pPr>
        <w:pStyle w:val="ListParagraph"/>
        <w:numPr>
          <w:ilvl w:val="1"/>
          <w:numId w:val="28"/>
        </w:numPr>
        <w:spacing w:after="0"/>
        <w:jc w:val="both"/>
        <w:rPr>
          <w:rFonts w:ascii="Times New Roman" w:hAnsi="Times New Roman" w:cs="Times New Roman"/>
          <w:lang w:val="en-GB"/>
        </w:rPr>
      </w:pPr>
      <w:r>
        <w:rPr>
          <w:rFonts w:ascii="Times New Roman" w:hAnsi="Times New Roman" w:cs="Times New Roman"/>
          <w:lang w:val="en-GB"/>
        </w:rPr>
        <w:t>Proficiency in at least one AU language required. Knowledge of another language will be an added advantage.</w:t>
      </w:r>
    </w:p>
    <w:p w14:paraId="4CCA7E0D" w14:textId="77777777" w:rsidR="0058004A" w:rsidRDefault="0058004A" w:rsidP="00533FB1">
      <w:pPr>
        <w:spacing w:after="0" w:line="276" w:lineRule="auto"/>
        <w:ind w:left="-5" w:hanging="10"/>
        <w:rPr>
          <w:rFonts w:ascii="Times New Roman" w:hAnsi="Times New Roman" w:cs="Times New Roman"/>
          <w:b/>
          <w:szCs w:val="22"/>
          <w:lang w:val="en-GB"/>
        </w:rPr>
      </w:pPr>
    </w:p>
    <w:p w14:paraId="1BB1DBCA" w14:textId="535B4060" w:rsidR="008E6834" w:rsidRPr="00533FB1" w:rsidRDefault="00590F89" w:rsidP="00533FB1">
      <w:pPr>
        <w:spacing w:after="0" w:line="276" w:lineRule="auto"/>
        <w:ind w:left="-5" w:hanging="10"/>
        <w:rPr>
          <w:rFonts w:ascii="Times New Roman" w:hAnsi="Times New Roman" w:cs="Times New Roman"/>
          <w:szCs w:val="22"/>
          <w:lang w:val="en-GB"/>
        </w:rPr>
      </w:pPr>
      <w:r>
        <w:rPr>
          <w:rFonts w:ascii="Times New Roman" w:hAnsi="Times New Roman" w:cs="Times New Roman"/>
          <w:b/>
          <w:szCs w:val="22"/>
          <w:lang w:val="en-GB"/>
        </w:rPr>
        <w:t xml:space="preserve">Selection Criteria </w:t>
      </w:r>
    </w:p>
    <w:p w14:paraId="11499054" w14:textId="77777777" w:rsidR="008E6834" w:rsidRPr="00533FB1" w:rsidRDefault="00B07E02"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Applications will be evaluated in accordance with the requirements and the evaluation grid below:</w:t>
      </w:r>
    </w:p>
    <w:p w14:paraId="5E70FAAA" w14:textId="77777777" w:rsidR="0028342B" w:rsidRPr="00533FB1" w:rsidRDefault="0028342B" w:rsidP="00533FB1">
      <w:pPr>
        <w:spacing w:after="0" w:line="276" w:lineRule="auto"/>
        <w:ind w:left="-5" w:hanging="10"/>
        <w:jc w:val="both"/>
        <w:rPr>
          <w:rFonts w:ascii="Times New Roman" w:hAnsi="Times New Roman" w:cs="Times New Roman"/>
          <w:szCs w:val="22"/>
          <w:lang w:val="en-GB"/>
        </w:rPr>
      </w:pPr>
    </w:p>
    <w:tbl>
      <w:tblPr>
        <w:tblStyle w:val="TableGrid"/>
        <w:tblW w:w="5565" w:type="dxa"/>
        <w:tblInd w:w="621" w:type="dxa"/>
        <w:tblCellMar>
          <w:top w:w="51" w:type="dxa"/>
          <w:left w:w="107" w:type="dxa"/>
          <w:right w:w="115" w:type="dxa"/>
        </w:tblCellMar>
        <w:tblLook w:val="04A0" w:firstRow="1" w:lastRow="0" w:firstColumn="1" w:lastColumn="0" w:noHBand="0" w:noVBand="1"/>
      </w:tblPr>
      <w:tblGrid>
        <w:gridCol w:w="2783"/>
        <w:gridCol w:w="2782"/>
      </w:tblGrid>
      <w:tr w:rsidR="008E6834" w:rsidRPr="00533FB1" w14:paraId="5DC429CF" w14:textId="77777777">
        <w:trPr>
          <w:trHeight w:val="318"/>
        </w:trPr>
        <w:tc>
          <w:tcPr>
            <w:tcW w:w="2783" w:type="dxa"/>
            <w:tcBorders>
              <w:top w:val="single" w:sz="4" w:space="0" w:color="000000"/>
              <w:left w:val="single" w:sz="4" w:space="0" w:color="000000"/>
              <w:bottom w:val="single" w:sz="4" w:space="0" w:color="000000"/>
              <w:right w:val="single" w:sz="4" w:space="0" w:color="000000"/>
            </w:tcBorders>
          </w:tcPr>
          <w:p w14:paraId="4E32A5FB" w14:textId="77777777" w:rsidR="008E6834" w:rsidRPr="00533FB1" w:rsidRDefault="00B07E02" w:rsidP="00533FB1">
            <w:pPr>
              <w:spacing w:line="276" w:lineRule="auto"/>
              <w:ind w:left="1"/>
              <w:rPr>
                <w:rFonts w:ascii="Times New Roman" w:hAnsi="Times New Roman" w:cs="Times New Roman"/>
                <w:szCs w:val="22"/>
                <w:lang w:val="en-GB"/>
              </w:rPr>
            </w:pPr>
            <w:r w:rsidRPr="00533FB1">
              <w:rPr>
                <w:rFonts w:ascii="Times New Roman" w:hAnsi="Times New Roman" w:cs="Times New Roman"/>
                <w:b/>
                <w:szCs w:val="22"/>
                <w:lang w:val="en-GB"/>
              </w:rPr>
              <w:t>Criteria</w:t>
            </w:r>
          </w:p>
        </w:tc>
        <w:tc>
          <w:tcPr>
            <w:tcW w:w="2782" w:type="dxa"/>
            <w:tcBorders>
              <w:top w:val="single" w:sz="4" w:space="0" w:color="000000"/>
              <w:left w:val="single" w:sz="4" w:space="0" w:color="000000"/>
              <w:bottom w:val="single" w:sz="4" w:space="0" w:color="000000"/>
              <w:right w:val="single" w:sz="4" w:space="0" w:color="000000"/>
            </w:tcBorders>
          </w:tcPr>
          <w:p w14:paraId="08166242" w14:textId="77777777" w:rsidR="008E6834" w:rsidRPr="00533FB1" w:rsidRDefault="00B07E02" w:rsidP="00533FB1">
            <w:pPr>
              <w:spacing w:line="276" w:lineRule="auto"/>
              <w:rPr>
                <w:rFonts w:ascii="Times New Roman" w:hAnsi="Times New Roman" w:cs="Times New Roman"/>
                <w:szCs w:val="22"/>
                <w:lang w:val="en-GB"/>
              </w:rPr>
            </w:pPr>
            <w:r w:rsidRPr="00533FB1">
              <w:rPr>
                <w:rFonts w:ascii="Times New Roman" w:hAnsi="Times New Roman" w:cs="Times New Roman"/>
                <w:b/>
                <w:szCs w:val="22"/>
                <w:lang w:val="en-GB"/>
              </w:rPr>
              <w:t>Max Score</w:t>
            </w:r>
          </w:p>
        </w:tc>
      </w:tr>
      <w:tr w:rsidR="008E6834" w:rsidRPr="00533FB1" w14:paraId="53D8DE2F" w14:textId="77777777">
        <w:trPr>
          <w:trHeight w:val="319"/>
        </w:trPr>
        <w:tc>
          <w:tcPr>
            <w:tcW w:w="2783" w:type="dxa"/>
            <w:tcBorders>
              <w:top w:val="single" w:sz="4" w:space="0" w:color="000000"/>
              <w:left w:val="single" w:sz="4" w:space="0" w:color="000000"/>
              <w:bottom w:val="single" w:sz="4" w:space="0" w:color="000000"/>
              <w:right w:val="single" w:sz="4" w:space="0" w:color="000000"/>
            </w:tcBorders>
          </w:tcPr>
          <w:p w14:paraId="4984CE01" w14:textId="77777777" w:rsidR="008E6834" w:rsidRPr="00533FB1" w:rsidRDefault="00B07E02" w:rsidP="00533FB1">
            <w:pPr>
              <w:spacing w:line="276" w:lineRule="auto"/>
              <w:ind w:left="1"/>
              <w:rPr>
                <w:rFonts w:ascii="Times New Roman" w:hAnsi="Times New Roman" w:cs="Times New Roman"/>
                <w:szCs w:val="22"/>
                <w:lang w:val="en-GB"/>
              </w:rPr>
            </w:pPr>
            <w:r w:rsidRPr="00533FB1">
              <w:rPr>
                <w:rFonts w:ascii="Times New Roman" w:hAnsi="Times New Roman" w:cs="Times New Roman"/>
                <w:szCs w:val="22"/>
                <w:lang w:val="en-GB"/>
              </w:rPr>
              <w:t>Qualification</w:t>
            </w:r>
          </w:p>
        </w:tc>
        <w:tc>
          <w:tcPr>
            <w:tcW w:w="2782" w:type="dxa"/>
            <w:tcBorders>
              <w:top w:val="single" w:sz="4" w:space="0" w:color="000000"/>
              <w:left w:val="single" w:sz="4" w:space="0" w:color="000000"/>
              <w:bottom w:val="single" w:sz="4" w:space="0" w:color="000000"/>
              <w:right w:val="single" w:sz="4" w:space="0" w:color="000000"/>
            </w:tcBorders>
          </w:tcPr>
          <w:p w14:paraId="06DFD41C" w14:textId="0AA3C8E0" w:rsidR="008E6834" w:rsidRPr="00533FB1" w:rsidRDefault="00645890" w:rsidP="00533FB1">
            <w:pPr>
              <w:spacing w:line="276" w:lineRule="auto"/>
              <w:rPr>
                <w:rFonts w:ascii="Times New Roman" w:hAnsi="Times New Roman" w:cs="Times New Roman"/>
                <w:szCs w:val="22"/>
                <w:lang w:val="en-GB"/>
              </w:rPr>
            </w:pPr>
            <w:r>
              <w:rPr>
                <w:rFonts w:ascii="Times New Roman" w:hAnsi="Times New Roman" w:cs="Times New Roman"/>
                <w:szCs w:val="22"/>
                <w:lang w:val="en-GB"/>
              </w:rPr>
              <w:t>25</w:t>
            </w:r>
          </w:p>
        </w:tc>
      </w:tr>
      <w:tr w:rsidR="008E6834" w:rsidRPr="00533FB1" w14:paraId="53298CD1" w14:textId="77777777">
        <w:trPr>
          <w:trHeight w:val="319"/>
        </w:trPr>
        <w:tc>
          <w:tcPr>
            <w:tcW w:w="2783" w:type="dxa"/>
            <w:tcBorders>
              <w:top w:val="single" w:sz="4" w:space="0" w:color="000000"/>
              <w:left w:val="single" w:sz="4" w:space="0" w:color="000000"/>
              <w:bottom w:val="single" w:sz="4" w:space="0" w:color="000000"/>
              <w:right w:val="single" w:sz="4" w:space="0" w:color="000000"/>
            </w:tcBorders>
          </w:tcPr>
          <w:p w14:paraId="41D08AC3" w14:textId="4BE2440F" w:rsidR="008E6834" w:rsidRPr="00533FB1" w:rsidRDefault="0058004A" w:rsidP="00533FB1">
            <w:pPr>
              <w:spacing w:line="276" w:lineRule="auto"/>
              <w:ind w:left="1"/>
              <w:rPr>
                <w:rFonts w:ascii="Times New Roman" w:hAnsi="Times New Roman" w:cs="Times New Roman"/>
                <w:szCs w:val="22"/>
                <w:lang w:val="en-GB"/>
              </w:rPr>
            </w:pPr>
            <w:r>
              <w:rPr>
                <w:rFonts w:ascii="Times New Roman" w:hAnsi="Times New Roman" w:cs="Times New Roman"/>
                <w:szCs w:val="22"/>
                <w:lang w:val="en-GB"/>
              </w:rPr>
              <w:t>Relevant Experience</w:t>
            </w:r>
          </w:p>
        </w:tc>
        <w:tc>
          <w:tcPr>
            <w:tcW w:w="2782" w:type="dxa"/>
            <w:tcBorders>
              <w:top w:val="single" w:sz="4" w:space="0" w:color="000000"/>
              <w:left w:val="single" w:sz="4" w:space="0" w:color="000000"/>
              <w:bottom w:val="single" w:sz="4" w:space="0" w:color="000000"/>
              <w:right w:val="single" w:sz="4" w:space="0" w:color="000000"/>
            </w:tcBorders>
          </w:tcPr>
          <w:p w14:paraId="786844EF" w14:textId="5998B33B" w:rsidR="008E6834" w:rsidRPr="00533FB1" w:rsidRDefault="0058004A" w:rsidP="00533FB1">
            <w:pPr>
              <w:spacing w:line="276" w:lineRule="auto"/>
              <w:rPr>
                <w:rFonts w:ascii="Times New Roman" w:hAnsi="Times New Roman" w:cs="Times New Roman"/>
                <w:szCs w:val="22"/>
                <w:lang w:val="en-GB"/>
              </w:rPr>
            </w:pPr>
            <w:r>
              <w:rPr>
                <w:rFonts w:ascii="Times New Roman" w:hAnsi="Times New Roman" w:cs="Times New Roman"/>
                <w:szCs w:val="22"/>
                <w:lang w:val="en-GB"/>
              </w:rPr>
              <w:t>4</w:t>
            </w:r>
            <w:r w:rsidR="00645890">
              <w:rPr>
                <w:rFonts w:ascii="Times New Roman" w:hAnsi="Times New Roman" w:cs="Times New Roman"/>
                <w:szCs w:val="22"/>
                <w:lang w:val="en-GB"/>
              </w:rPr>
              <w:t>5</w:t>
            </w:r>
          </w:p>
        </w:tc>
      </w:tr>
      <w:tr w:rsidR="008E6834" w:rsidRPr="00533FB1" w14:paraId="754D1331" w14:textId="77777777">
        <w:trPr>
          <w:trHeight w:val="319"/>
        </w:trPr>
        <w:tc>
          <w:tcPr>
            <w:tcW w:w="2783" w:type="dxa"/>
            <w:tcBorders>
              <w:top w:val="single" w:sz="4" w:space="0" w:color="000000"/>
              <w:left w:val="single" w:sz="4" w:space="0" w:color="000000"/>
              <w:bottom w:val="single" w:sz="4" w:space="0" w:color="000000"/>
              <w:right w:val="single" w:sz="4" w:space="0" w:color="000000"/>
            </w:tcBorders>
          </w:tcPr>
          <w:p w14:paraId="3AC948CF" w14:textId="77777777" w:rsidR="008E6834" w:rsidRPr="00533FB1" w:rsidRDefault="00B07E02" w:rsidP="00533FB1">
            <w:pPr>
              <w:spacing w:line="276" w:lineRule="auto"/>
              <w:ind w:left="1"/>
              <w:rPr>
                <w:rFonts w:ascii="Times New Roman" w:hAnsi="Times New Roman" w:cs="Times New Roman"/>
                <w:szCs w:val="22"/>
                <w:lang w:val="en-GB"/>
              </w:rPr>
            </w:pPr>
            <w:r w:rsidRPr="00533FB1">
              <w:rPr>
                <w:rFonts w:ascii="Times New Roman" w:hAnsi="Times New Roman" w:cs="Times New Roman"/>
                <w:szCs w:val="22"/>
                <w:lang w:val="en-GB"/>
              </w:rPr>
              <w:t>Other Skills</w:t>
            </w:r>
          </w:p>
        </w:tc>
        <w:tc>
          <w:tcPr>
            <w:tcW w:w="2782" w:type="dxa"/>
            <w:tcBorders>
              <w:top w:val="single" w:sz="4" w:space="0" w:color="000000"/>
              <w:left w:val="single" w:sz="4" w:space="0" w:color="000000"/>
              <w:bottom w:val="single" w:sz="4" w:space="0" w:color="000000"/>
              <w:right w:val="single" w:sz="4" w:space="0" w:color="000000"/>
            </w:tcBorders>
          </w:tcPr>
          <w:p w14:paraId="56FAF9C6" w14:textId="4F98E384" w:rsidR="008E6834" w:rsidRPr="00533FB1" w:rsidRDefault="00645890" w:rsidP="00533FB1">
            <w:pPr>
              <w:spacing w:line="276" w:lineRule="auto"/>
              <w:rPr>
                <w:rFonts w:ascii="Times New Roman" w:hAnsi="Times New Roman" w:cs="Times New Roman"/>
                <w:szCs w:val="22"/>
                <w:lang w:val="en-GB"/>
              </w:rPr>
            </w:pPr>
            <w:r>
              <w:rPr>
                <w:rFonts w:ascii="Times New Roman" w:hAnsi="Times New Roman" w:cs="Times New Roman"/>
                <w:szCs w:val="22"/>
                <w:lang w:val="en-GB"/>
              </w:rPr>
              <w:t>30</w:t>
            </w:r>
          </w:p>
        </w:tc>
      </w:tr>
      <w:tr w:rsidR="008E6834" w:rsidRPr="00533FB1" w14:paraId="64252B8C" w14:textId="77777777">
        <w:trPr>
          <w:trHeight w:val="319"/>
        </w:trPr>
        <w:tc>
          <w:tcPr>
            <w:tcW w:w="2783" w:type="dxa"/>
            <w:tcBorders>
              <w:top w:val="single" w:sz="4" w:space="0" w:color="000000"/>
              <w:left w:val="single" w:sz="4" w:space="0" w:color="000000"/>
              <w:bottom w:val="single" w:sz="4" w:space="0" w:color="000000"/>
              <w:right w:val="single" w:sz="4" w:space="0" w:color="000000"/>
            </w:tcBorders>
          </w:tcPr>
          <w:p w14:paraId="28E63F14" w14:textId="77777777" w:rsidR="008E6834" w:rsidRPr="00533FB1" w:rsidRDefault="00B07E02" w:rsidP="00533FB1">
            <w:pPr>
              <w:spacing w:line="276" w:lineRule="auto"/>
              <w:ind w:left="1"/>
              <w:rPr>
                <w:rFonts w:ascii="Times New Roman" w:hAnsi="Times New Roman" w:cs="Times New Roman"/>
                <w:szCs w:val="22"/>
                <w:lang w:val="en-GB"/>
              </w:rPr>
            </w:pPr>
            <w:r w:rsidRPr="00533FB1">
              <w:rPr>
                <w:rFonts w:ascii="Times New Roman" w:hAnsi="Times New Roman" w:cs="Times New Roman"/>
                <w:szCs w:val="22"/>
                <w:lang w:val="en-GB"/>
              </w:rPr>
              <w:t>Total</w:t>
            </w:r>
          </w:p>
        </w:tc>
        <w:tc>
          <w:tcPr>
            <w:tcW w:w="2782" w:type="dxa"/>
            <w:tcBorders>
              <w:top w:val="single" w:sz="4" w:space="0" w:color="000000"/>
              <w:left w:val="single" w:sz="4" w:space="0" w:color="000000"/>
              <w:bottom w:val="single" w:sz="4" w:space="0" w:color="000000"/>
              <w:right w:val="single" w:sz="4" w:space="0" w:color="000000"/>
            </w:tcBorders>
          </w:tcPr>
          <w:p w14:paraId="240EBAE8" w14:textId="77777777" w:rsidR="008E6834" w:rsidRPr="00533FB1" w:rsidRDefault="00B07E02" w:rsidP="00533FB1">
            <w:pPr>
              <w:spacing w:line="276" w:lineRule="auto"/>
              <w:rPr>
                <w:rFonts w:ascii="Times New Roman" w:hAnsi="Times New Roman" w:cs="Times New Roman"/>
                <w:szCs w:val="22"/>
                <w:lang w:val="en-GB"/>
              </w:rPr>
            </w:pPr>
            <w:r w:rsidRPr="00533FB1">
              <w:rPr>
                <w:rFonts w:ascii="Times New Roman" w:hAnsi="Times New Roman" w:cs="Times New Roman"/>
                <w:szCs w:val="22"/>
                <w:lang w:val="en-GB"/>
              </w:rPr>
              <w:t>100</w:t>
            </w:r>
          </w:p>
        </w:tc>
      </w:tr>
    </w:tbl>
    <w:p w14:paraId="21ADBDB7" w14:textId="77777777" w:rsidR="00533FB1" w:rsidRPr="00533FB1" w:rsidRDefault="00533FB1" w:rsidP="00533FB1">
      <w:pPr>
        <w:spacing w:after="0" w:line="276" w:lineRule="auto"/>
        <w:ind w:left="-5" w:hanging="10"/>
        <w:jc w:val="both"/>
        <w:rPr>
          <w:rFonts w:ascii="Times New Roman" w:hAnsi="Times New Roman" w:cs="Times New Roman"/>
          <w:szCs w:val="22"/>
          <w:lang w:val="en-GB"/>
        </w:rPr>
      </w:pPr>
    </w:p>
    <w:p w14:paraId="01048ED4" w14:textId="151D5760" w:rsidR="008E6834" w:rsidRDefault="00B07E02"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Applicants who meet the technical requirements may be invited for an interview (virtual or in person as is appropriate).</w:t>
      </w:r>
    </w:p>
    <w:p w14:paraId="6631189D" w14:textId="77777777" w:rsidR="00464BFF" w:rsidRPr="00533FB1" w:rsidRDefault="00464BFF" w:rsidP="00533FB1">
      <w:pPr>
        <w:spacing w:after="0" w:line="276" w:lineRule="auto"/>
        <w:ind w:left="-5" w:hanging="10"/>
        <w:jc w:val="both"/>
        <w:rPr>
          <w:rFonts w:ascii="Times New Roman" w:hAnsi="Times New Roman" w:cs="Times New Roman"/>
          <w:szCs w:val="22"/>
          <w:lang w:val="en-GB"/>
        </w:rPr>
      </w:pPr>
    </w:p>
    <w:p w14:paraId="26E7FCE3" w14:textId="0996D246" w:rsidR="008E6834" w:rsidRPr="000F610D" w:rsidRDefault="00B07E02" w:rsidP="000F610D">
      <w:pPr>
        <w:spacing w:after="0"/>
        <w:rPr>
          <w:rFonts w:ascii="Times New Roman" w:hAnsi="Times New Roman" w:cs="Times New Roman"/>
          <w:b/>
          <w:bCs/>
          <w:iCs/>
          <w:lang w:val="en-GB"/>
        </w:rPr>
      </w:pPr>
      <w:r w:rsidRPr="000F610D">
        <w:rPr>
          <w:rFonts w:ascii="Times New Roman" w:hAnsi="Times New Roman" w:cs="Times New Roman"/>
          <w:b/>
          <w:bCs/>
          <w:iCs/>
          <w:lang w:val="en-GB"/>
        </w:rPr>
        <w:t>Gender</w:t>
      </w:r>
      <w:r w:rsidR="00533FB1" w:rsidRPr="000F610D">
        <w:rPr>
          <w:rFonts w:ascii="Times New Roman" w:hAnsi="Times New Roman" w:cs="Times New Roman"/>
          <w:b/>
          <w:bCs/>
          <w:iCs/>
          <w:lang w:val="en-GB"/>
        </w:rPr>
        <w:t xml:space="preserve"> </w:t>
      </w:r>
      <w:r w:rsidRPr="000F610D">
        <w:rPr>
          <w:rFonts w:ascii="Times New Roman" w:hAnsi="Times New Roman" w:cs="Times New Roman"/>
          <w:b/>
          <w:bCs/>
          <w:iCs/>
          <w:lang w:val="en-GB"/>
        </w:rPr>
        <w:t>Mainstreaming:</w:t>
      </w:r>
    </w:p>
    <w:p w14:paraId="2CDD47D7" w14:textId="59F2F9A4" w:rsidR="008E6834" w:rsidRPr="00533FB1" w:rsidRDefault="00B07E02" w:rsidP="00533FB1">
      <w:pPr>
        <w:spacing w:after="0" w:line="276" w:lineRule="auto"/>
        <w:ind w:left="-5" w:hanging="10"/>
        <w:jc w:val="both"/>
        <w:rPr>
          <w:rFonts w:ascii="Times New Roman" w:hAnsi="Times New Roman" w:cs="Times New Roman"/>
          <w:szCs w:val="22"/>
          <w:lang w:val="en-GB"/>
        </w:rPr>
      </w:pPr>
      <w:r w:rsidRPr="00533FB1">
        <w:rPr>
          <w:rFonts w:ascii="Times New Roman" w:hAnsi="Times New Roman" w:cs="Times New Roman"/>
          <w:szCs w:val="22"/>
          <w:lang w:val="en-GB"/>
        </w:rPr>
        <w:t>The AU Commission is an equal opportunity employer and qualified women are strongly encouraged to apply.</w:t>
      </w:r>
      <w:r w:rsidR="00533FB1" w:rsidRPr="00533FB1">
        <w:rPr>
          <w:rFonts w:ascii="Times New Roman" w:hAnsi="Times New Roman" w:cs="Times New Roman"/>
          <w:szCs w:val="22"/>
          <w:lang w:val="en-GB"/>
        </w:rPr>
        <w:t xml:space="preserve"> </w:t>
      </w:r>
    </w:p>
    <w:p w14:paraId="6C17920A" w14:textId="77777777" w:rsidR="00590F89" w:rsidRDefault="00590F89" w:rsidP="00533FB1">
      <w:pPr>
        <w:spacing w:after="0" w:line="276" w:lineRule="auto"/>
        <w:ind w:left="-5" w:hanging="10"/>
        <w:rPr>
          <w:rFonts w:ascii="Times New Roman" w:hAnsi="Times New Roman" w:cs="Times New Roman"/>
          <w:b/>
          <w:szCs w:val="22"/>
          <w:lang w:val="en-GB"/>
        </w:rPr>
      </w:pPr>
    </w:p>
    <w:p w14:paraId="4019CB00" w14:textId="3E96FF8F" w:rsidR="008E6834" w:rsidRPr="000F610D" w:rsidRDefault="00B07E02" w:rsidP="000F610D">
      <w:pPr>
        <w:spacing w:after="0"/>
        <w:rPr>
          <w:rFonts w:ascii="Times New Roman" w:hAnsi="Times New Roman" w:cs="Times New Roman"/>
          <w:lang w:val="en-GB"/>
        </w:rPr>
      </w:pPr>
      <w:r w:rsidRPr="000F610D">
        <w:rPr>
          <w:rFonts w:ascii="Times New Roman" w:hAnsi="Times New Roman" w:cs="Times New Roman"/>
          <w:b/>
          <w:lang w:val="en-GB"/>
        </w:rPr>
        <w:t xml:space="preserve">Submission of </w:t>
      </w:r>
      <w:r w:rsidR="00590F89" w:rsidRPr="000F610D">
        <w:rPr>
          <w:rFonts w:ascii="Times New Roman" w:hAnsi="Times New Roman" w:cs="Times New Roman"/>
          <w:b/>
          <w:lang w:val="en-GB"/>
        </w:rPr>
        <w:t xml:space="preserve">Applications </w:t>
      </w:r>
    </w:p>
    <w:p w14:paraId="1466302B" w14:textId="49B033BF" w:rsidR="00590F89" w:rsidRDefault="00B07E02" w:rsidP="00590F89">
      <w:pPr>
        <w:spacing w:after="0" w:line="276" w:lineRule="auto"/>
        <w:ind w:left="-5" w:hanging="10"/>
        <w:jc w:val="both"/>
        <w:rPr>
          <w:rFonts w:ascii="Times New Roman" w:hAnsi="Times New Roman" w:cs="Times New Roman"/>
          <w:b/>
          <w:szCs w:val="22"/>
          <w:lang w:val="en-GB"/>
        </w:rPr>
      </w:pPr>
      <w:r w:rsidRPr="00533FB1">
        <w:rPr>
          <w:rFonts w:ascii="Times New Roman" w:hAnsi="Times New Roman" w:cs="Times New Roman"/>
          <w:szCs w:val="22"/>
          <w:lang w:val="en-GB"/>
        </w:rPr>
        <w:t>Applications are open to individuals of eligible nationalities. If your career aspirations, qualifications, and experience match the above requirements, please email your application stating</w:t>
      </w:r>
      <w:r w:rsidR="00590F89">
        <w:rPr>
          <w:rFonts w:ascii="Times New Roman" w:hAnsi="Times New Roman" w:cs="Times New Roman"/>
          <w:szCs w:val="22"/>
          <w:lang w:val="en-GB"/>
        </w:rPr>
        <w:t xml:space="preserve"> </w:t>
      </w:r>
      <w:r w:rsidRPr="00C81169">
        <w:rPr>
          <w:rFonts w:ascii="Times New Roman" w:hAnsi="Times New Roman" w:cs="Times New Roman"/>
          <w:b/>
          <w:szCs w:val="22"/>
          <w:highlight w:val="yellow"/>
          <w:lang w:val="en-GB"/>
        </w:rPr>
        <w:t>“</w:t>
      </w:r>
      <w:r w:rsidR="00645890" w:rsidRPr="00C81169">
        <w:rPr>
          <w:rFonts w:ascii="Times New Roman" w:hAnsi="Times New Roman" w:cs="Times New Roman"/>
          <w:b/>
          <w:szCs w:val="22"/>
          <w:highlight w:val="yellow"/>
          <w:lang w:val="en-GB"/>
        </w:rPr>
        <w:t>Programme Expert – Disease Control and Management</w:t>
      </w:r>
      <w:r w:rsidRPr="00C81169">
        <w:rPr>
          <w:rFonts w:ascii="Times New Roman" w:hAnsi="Times New Roman" w:cs="Times New Roman"/>
          <w:b/>
          <w:szCs w:val="22"/>
          <w:highlight w:val="yellow"/>
          <w:lang w:val="en-GB"/>
        </w:rPr>
        <w:t>”</w:t>
      </w:r>
      <w:r w:rsidRPr="00533FB1">
        <w:rPr>
          <w:rFonts w:ascii="Times New Roman" w:hAnsi="Times New Roman" w:cs="Times New Roman"/>
          <w:b/>
          <w:szCs w:val="22"/>
          <w:lang w:val="en-GB"/>
        </w:rPr>
        <w:t xml:space="preserve"> </w:t>
      </w:r>
      <w:r w:rsidRPr="00590F89">
        <w:rPr>
          <w:rFonts w:ascii="Times New Roman" w:hAnsi="Times New Roman" w:cs="Times New Roman"/>
          <w:bCs/>
          <w:szCs w:val="22"/>
          <w:lang w:val="en-GB"/>
        </w:rPr>
        <w:t>in the subject of the email</w:t>
      </w:r>
      <w:r w:rsidRPr="00533FB1">
        <w:rPr>
          <w:rFonts w:ascii="Times New Roman" w:hAnsi="Times New Roman" w:cs="Times New Roman"/>
          <w:b/>
          <w:szCs w:val="22"/>
          <w:lang w:val="en-GB"/>
        </w:rPr>
        <w:t>.</w:t>
      </w:r>
    </w:p>
    <w:p w14:paraId="459E4E8C" w14:textId="77777777" w:rsidR="00C81169" w:rsidRDefault="00C81169" w:rsidP="00590F89">
      <w:pPr>
        <w:spacing w:after="0" w:line="276" w:lineRule="auto"/>
        <w:ind w:left="-5" w:hanging="10"/>
        <w:jc w:val="both"/>
        <w:rPr>
          <w:rFonts w:ascii="Times New Roman" w:hAnsi="Times New Roman" w:cs="Times New Roman"/>
          <w:szCs w:val="22"/>
          <w:lang w:val="en-GB"/>
        </w:rPr>
      </w:pPr>
    </w:p>
    <w:p w14:paraId="2FC8CEAE" w14:textId="59D41396" w:rsidR="00464BFF" w:rsidRPr="00464BFF" w:rsidRDefault="00B07E02" w:rsidP="00464BFF">
      <w:pPr>
        <w:spacing w:after="0" w:line="276" w:lineRule="auto"/>
        <w:ind w:left="-5" w:hanging="10"/>
        <w:jc w:val="both"/>
        <w:rPr>
          <w:rFonts w:ascii="Times New Roman" w:hAnsi="Times New Roman" w:cs="Times New Roman"/>
          <w:color w:val="auto"/>
          <w:szCs w:val="22"/>
          <w:lang w:val="en-GB"/>
        </w:rPr>
      </w:pPr>
      <w:r w:rsidRPr="00533FB1">
        <w:rPr>
          <w:rFonts w:ascii="Times New Roman" w:hAnsi="Times New Roman" w:cs="Times New Roman"/>
          <w:szCs w:val="22"/>
          <w:lang w:val="en-GB"/>
        </w:rPr>
        <w:t xml:space="preserve">Applications should be submitted via email to </w:t>
      </w:r>
      <w:hyperlink r:id="rId7" w:history="1">
        <w:r w:rsidR="001215BA" w:rsidRPr="00D302AD">
          <w:rPr>
            <w:rStyle w:val="Hyperlink"/>
            <w:rFonts w:ascii="Times New Roman" w:hAnsi="Times New Roman" w:cs="Times New Roman"/>
            <w:szCs w:val="22"/>
            <w:lang w:val="en-GB"/>
          </w:rPr>
          <w:t>procurement@au-ibar.org</w:t>
        </w:r>
      </w:hyperlink>
      <w:r w:rsidR="00C81169">
        <w:rPr>
          <w:rFonts w:ascii="Times New Roman" w:hAnsi="Times New Roman" w:cs="Times New Roman"/>
          <w:color w:val="0563C1"/>
          <w:szCs w:val="22"/>
          <w:u w:val="single" w:color="0563C1"/>
          <w:lang w:val="en-GB"/>
        </w:rPr>
        <w:t xml:space="preserve"> </w:t>
      </w:r>
      <w:r w:rsidR="00C81169" w:rsidRPr="00C81169">
        <w:rPr>
          <w:rFonts w:ascii="Times New Roman" w:hAnsi="Times New Roman" w:cs="Times New Roman"/>
          <w:color w:val="auto"/>
          <w:szCs w:val="22"/>
          <w:u w:color="0563C1"/>
          <w:lang w:val="en-GB"/>
        </w:rPr>
        <w:t>with a copy to</w:t>
      </w:r>
      <w:r w:rsidR="00C81169" w:rsidRPr="00464BFF">
        <w:rPr>
          <w:rFonts w:ascii="Times New Roman" w:hAnsi="Times New Roman" w:cs="Times New Roman"/>
          <w:color w:val="auto"/>
          <w:szCs w:val="22"/>
          <w:lang w:val="en-GB"/>
        </w:rPr>
        <w:t xml:space="preserve"> </w:t>
      </w:r>
      <w:hyperlink r:id="rId8" w:history="1">
        <w:r w:rsidR="00464BFF" w:rsidRPr="00740CC8">
          <w:rPr>
            <w:rStyle w:val="Hyperlink"/>
            <w:rFonts w:ascii="Times New Roman" w:hAnsi="Times New Roman" w:cs="Times New Roman"/>
            <w:szCs w:val="22"/>
            <w:lang w:val="en-GB"/>
          </w:rPr>
          <w:t>millicent.ngayo@au-ibar.org</w:t>
        </w:r>
      </w:hyperlink>
      <w:r w:rsidR="00464BFF">
        <w:rPr>
          <w:rFonts w:ascii="Times New Roman" w:hAnsi="Times New Roman" w:cs="Times New Roman"/>
          <w:color w:val="auto"/>
          <w:szCs w:val="22"/>
          <w:lang w:val="en-GB"/>
        </w:rPr>
        <w:t xml:space="preserve"> </w:t>
      </w:r>
    </w:p>
    <w:p w14:paraId="32CCD322" w14:textId="77777777" w:rsidR="00C81169" w:rsidRDefault="00C81169" w:rsidP="00533FB1">
      <w:pPr>
        <w:spacing w:after="0" w:line="276" w:lineRule="auto"/>
        <w:ind w:left="-5" w:hanging="10"/>
        <w:rPr>
          <w:rFonts w:ascii="Times New Roman" w:hAnsi="Times New Roman" w:cs="Times New Roman"/>
          <w:b/>
          <w:szCs w:val="22"/>
          <w:lang w:val="en-GB"/>
        </w:rPr>
      </w:pPr>
    </w:p>
    <w:p w14:paraId="2840C657" w14:textId="31089F1C" w:rsidR="008E6834" w:rsidRPr="002154B9" w:rsidRDefault="00B07E02" w:rsidP="00533FB1">
      <w:pPr>
        <w:spacing w:after="0" w:line="276" w:lineRule="auto"/>
        <w:ind w:left="-5" w:hanging="10"/>
        <w:rPr>
          <w:rFonts w:ascii="Times New Roman" w:hAnsi="Times New Roman" w:cs="Times New Roman"/>
          <w:bCs/>
          <w:szCs w:val="22"/>
          <w:lang w:val="en-GB"/>
        </w:rPr>
      </w:pPr>
      <w:r w:rsidRPr="002154B9">
        <w:rPr>
          <w:rFonts w:ascii="Times New Roman" w:hAnsi="Times New Roman" w:cs="Times New Roman"/>
          <w:bCs/>
          <w:szCs w:val="22"/>
          <w:lang w:val="en-GB"/>
        </w:rPr>
        <w:t>Applications should include the following:</w:t>
      </w:r>
    </w:p>
    <w:p w14:paraId="70FEE291" w14:textId="77777777" w:rsidR="008E6834" w:rsidRPr="001215BA" w:rsidRDefault="00B07E02"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Detailed curriculum vitae;</w:t>
      </w:r>
    </w:p>
    <w:p w14:paraId="33CF4589" w14:textId="43E38399" w:rsidR="00533FB1" w:rsidRPr="001215BA" w:rsidRDefault="00533FB1"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Copies of academic and professional qualifications</w:t>
      </w:r>
    </w:p>
    <w:p w14:paraId="217E4C32" w14:textId="1BE8248F" w:rsidR="008E6834" w:rsidRPr="001215BA" w:rsidRDefault="00B07E02"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Completed declaration on exclusion criteria in the format attached; and,</w:t>
      </w:r>
    </w:p>
    <w:p w14:paraId="053DD164" w14:textId="77777777" w:rsidR="008E6834" w:rsidRPr="001215BA" w:rsidRDefault="00B07E02" w:rsidP="001215BA">
      <w:pPr>
        <w:pStyle w:val="ListParagraph"/>
        <w:numPr>
          <w:ilvl w:val="0"/>
          <w:numId w:val="22"/>
        </w:numPr>
        <w:spacing w:after="0"/>
        <w:jc w:val="both"/>
        <w:rPr>
          <w:rFonts w:ascii="Times New Roman" w:hAnsi="Times New Roman" w:cs="Times New Roman"/>
          <w:lang w:val="en-GB"/>
        </w:rPr>
      </w:pPr>
      <w:r w:rsidRPr="001215BA">
        <w:rPr>
          <w:rFonts w:ascii="Times New Roman" w:hAnsi="Times New Roman" w:cs="Times New Roman"/>
          <w:lang w:val="en-GB"/>
        </w:rPr>
        <w:t>Copies of identification documents.</w:t>
      </w:r>
    </w:p>
    <w:p w14:paraId="2F9697C9" w14:textId="5FC3DE13" w:rsidR="008E6834" w:rsidRDefault="00B07E02" w:rsidP="00533FB1">
      <w:pPr>
        <w:spacing w:after="0" w:line="276" w:lineRule="auto"/>
        <w:ind w:left="-5" w:hanging="10"/>
        <w:rPr>
          <w:rFonts w:ascii="Times New Roman" w:hAnsi="Times New Roman" w:cs="Times New Roman"/>
          <w:bCs/>
          <w:szCs w:val="22"/>
          <w:lang w:val="en-GB"/>
        </w:rPr>
      </w:pPr>
      <w:r w:rsidRPr="001215BA">
        <w:rPr>
          <w:rFonts w:ascii="Times New Roman" w:hAnsi="Times New Roman" w:cs="Times New Roman"/>
          <w:bCs/>
          <w:szCs w:val="22"/>
          <w:lang w:val="en-GB"/>
        </w:rPr>
        <w:t>A Personal Data Protection and Privacy Statement is attached as information for the applicants.</w:t>
      </w:r>
    </w:p>
    <w:p w14:paraId="782B6E78" w14:textId="3539DD31" w:rsidR="00201FF8" w:rsidRDefault="00201FF8" w:rsidP="00533FB1">
      <w:pPr>
        <w:spacing w:after="0" w:line="276" w:lineRule="auto"/>
        <w:ind w:left="-5" w:hanging="10"/>
        <w:rPr>
          <w:rFonts w:ascii="Times New Roman" w:hAnsi="Times New Roman" w:cs="Times New Roman"/>
          <w:bCs/>
          <w:szCs w:val="22"/>
          <w:lang w:val="en-GB"/>
        </w:rPr>
      </w:pPr>
    </w:p>
    <w:p w14:paraId="05A46FC6" w14:textId="7D04F122" w:rsidR="00201FF8" w:rsidRPr="00DB348B" w:rsidRDefault="00201FF8" w:rsidP="00201FF8">
      <w:pPr>
        <w:spacing w:after="0" w:line="276" w:lineRule="auto"/>
        <w:ind w:left="-5" w:hanging="10"/>
        <w:rPr>
          <w:rFonts w:ascii="Times New Roman" w:hAnsi="Times New Roman" w:cs="Times New Roman"/>
          <w:b/>
          <w:bCs/>
          <w:szCs w:val="22"/>
          <w:lang w:val="en-GB"/>
        </w:rPr>
      </w:pPr>
      <w:r w:rsidRPr="00DB348B">
        <w:rPr>
          <w:rFonts w:ascii="Times New Roman" w:hAnsi="Times New Roman" w:cs="Times New Roman"/>
          <w:b/>
          <w:bCs/>
          <w:szCs w:val="22"/>
          <w:lang w:val="en-GB"/>
        </w:rPr>
        <w:t xml:space="preserve">The deadline </w:t>
      </w:r>
      <w:r w:rsidR="00464BFF">
        <w:rPr>
          <w:rFonts w:ascii="Times New Roman" w:hAnsi="Times New Roman" w:cs="Times New Roman"/>
          <w:b/>
          <w:bCs/>
          <w:szCs w:val="22"/>
          <w:lang w:val="en-GB"/>
        </w:rPr>
        <w:t>for receipt of application is 19</w:t>
      </w:r>
      <w:r w:rsidRPr="00DB348B">
        <w:rPr>
          <w:rFonts w:ascii="Times New Roman" w:hAnsi="Times New Roman" w:cs="Times New Roman"/>
          <w:b/>
          <w:bCs/>
          <w:szCs w:val="22"/>
          <w:vertAlign w:val="superscript"/>
          <w:lang w:val="en-GB"/>
        </w:rPr>
        <w:t>th</w:t>
      </w:r>
      <w:r w:rsidRPr="00DB348B">
        <w:rPr>
          <w:rFonts w:ascii="Times New Roman" w:hAnsi="Times New Roman" w:cs="Times New Roman"/>
          <w:b/>
          <w:bCs/>
          <w:szCs w:val="22"/>
          <w:lang w:val="en-GB"/>
        </w:rPr>
        <w:t xml:space="preserve"> February 2026 at 23:45 Nairobi local time.</w:t>
      </w:r>
    </w:p>
    <w:p w14:paraId="07E77459" w14:textId="77777777" w:rsidR="00201FF8" w:rsidRPr="001215BA" w:rsidRDefault="00201FF8" w:rsidP="00533FB1">
      <w:pPr>
        <w:spacing w:after="0" w:line="276" w:lineRule="auto"/>
        <w:ind w:left="-5" w:hanging="10"/>
        <w:rPr>
          <w:rFonts w:ascii="Times New Roman" w:hAnsi="Times New Roman" w:cs="Times New Roman"/>
          <w:bCs/>
          <w:szCs w:val="22"/>
          <w:lang w:val="en-GB"/>
        </w:rPr>
      </w:pPr>
    </w:p>
    <w:sectPr w:rsidR="00201FF8" w:rsidRPr="001215BA" w:rsidSect="00533FB1">
      <w:headerReference w:type="even" r:id="rId9"/>
      <w:headerReference w:type="default" r:id="rId10"/>
      <w:headerReference w:type="first" r:id="rId11"/>
      <w:pgSz w:w="11920" w:h="16840"/>
      <w:pgMar w:top="709" w:right="1080" w:bottom="1440" w:left="1080" w:header="71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9FAD7C" w16cex:dateUtc="2026-01-16T10: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4B458" w14:textId="77777777" w:rsidR="00B54704" w:rsidRDefault="00B54704">
      <w:pPr>
        <w:spacing w:after="0" w:line="240" w:lineRule="auto"/>
      </w:pPr>
      <w:r>
        <w:separator/>
      </w:r>
    </w:p>
  </w:endnote>
  <w:endnote w:type="continuationSeparator" w:id="0">
    <w:p w14:paraId="76491E05" w14:textId="77777777" w:rsidR="00B54704" w:rsidRDefault="00B5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F414D" w14:textId="77777777" w:rsidR="00B54704" w:rsidRDefault="00B54704">
      <w:pPr>
        <w:spacing w:after="0" w:line="240" w:lineRule="auto"/>
      </w:pPr>
      <w:r>
        <w:separator/>
      </w:r>
    </w:p>
  </w:footnote>
  <w:footnote w:type="continuationSeparator" w:id="0">
    <w:p w14:paraId="2D76300B" w14:textId="77777777" w:rsidR="00B54704" w:rsidRDefault="00B54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3A10" w14:textId="77777777" w:rsidR="008E6834" w:rsidRDefault="00B07E02">
    <w:pPr>
      <w:spacing w:after="0"/>
      <w:ind w:left="-1441" w:right="3789"/>
    </w:pPr>
    <w:r>
      <w:rPr>
        <w:noProof/>
        <w:lang w:val="en-GB" w:eastAsia="en-GB"/>
      </w:rPr>
      <w:drawing>
        <wp:anchor distT="0" distB="0" distL="114300" distR="114300" simplePos="0" relativeHeight="251658240" behindDoc="0" locked="0" layoutInCell="1" allowOverlap="0" wp14:anchorId="03D254A4" wp14:editId="3705D70B">
          <wp:simplePos x="0" y="0"/>
          <wp:positionH relativeFrom="page">
            <wp:posOffset>3317017</wp:posOffset>
          </wp:positionH>
          <wp:positionV relativeFrom="page">
            <wp:posOffset>451107</wp:posOffset>
          </wp:positionV>
          <wp:extent cx="926592" cy="621796"/>
          <wp:effectExtent l="0" t="0" r="0" b="0"/>
          <wp:wrapSquare wrapText="bothSides"/>
          <wp:docPr id="463982332" name="Picture 46398233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26592" cy="6217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BEA41" w14:textId="5506FBF5" w:rsidR="008E6834" w:rsidRDefault="008E6834">
    <w:pPr>
      <w:spacing w:after="0"/>
      <w:ind w:left="-1441" w:right="378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D8055" w14:textId="77777777" w:rsidR="008E6834" w:rsidRDefault="00B07E02">
    <w:pPr>
      <w:spacing w:after="0"/>
      <w:ind w:left="-1441" w:right="3789"/>
    </w:pPr>
    <w:r>
      <w:rPr>
        <w:noProof/>
        <w:lang w:val="en-GB" w:eastAsia="en-GB"/>
      </w:rPr>
      <w:drawing>
        <wp:anchor distT="0" distB="0" distL="114300" distR="114300" simplePos="0" relativeHeight="251660288" behindDoc="0" locked="0" layoutInCell="1" allowOverlap="0" wp14:anchorId="04294365" wp14:editId="3E0B320A">
          <wp:simplePos x="0" y="0"/>
          <wp:positionH relativeFrom="page">
            <wp:posOffset>3317017</wp:posOffset>
          </wp:positionH>
          <wp:positionV relativeFrom="page">
            <wp:posOffset>451107</wp:posOffset>
          </wp:positionV>
          <wp:extent cx="926592" cy="621796"/>
          <wp:effectExtent l="0" t="0" r="0" b="0"/>
          <wp:wrapSquare wrapText="bothSides"/>
          <wp:docPr id="504587684" name="Picture 50458768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26592" cy="6217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F7E"/>
    <w:multiLevelType w:val="hybridMultilevel"/>
    <w:tmpl w:val="41DAAD66"/>
    <w:lvl w:ilvl="0" w:tplc="E8E41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8736A"/>
    <w:multiLevelType w:val="hybridMultilevel"/>
    <w:tmpl w:val="03067FDA"/>
    <w:lvl w:ilvl="0" w:tplc="05087CD2">
      <w:start w:val="1"/>
      <w:numFmt w:val="lowerRoman"/>
      <w:lvlText w:val="%1."/>
      <w:lvlJc w:val="right"/>
      <w:pPr>
        <w:ind w:left="705" w:hanging="360"/>
      </w:pPr>
      <w:rPr>
        <w:rFonts w:ascii="Times New Roman" w:hAnsi="Times New Roman" w:hint="default"/>
        <w:b w:val="0"/>
        <w:i w:val="0"/>
        <w:sz w:val="22"/>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 w15:restartNumberingAfterBreak="0">
    <w:nsid w:val="11CA2B23"/>
    <w:multiLevelType w:val="hybridMultilevel"/>
    <w:tmpl w:val="2E26ECFA"/>
    <w:lvl w:ilvl="0" w:tplc="E82EE1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017CB"/>
    <w:multiLevelType w:val="hybridMultilevel"/>
    <w:tmpl w:val="64324ED4"/>
    <w:lvl w:ilvl="0" w:tplc="E82EE19E">
      <w:start w:val="1"/>
      <w:numFmt w:val="lowerRoman"/>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FC748D"/>
    <w:multiLevelType w:val="hybridMultilevel"/>
    <w:tmpl w:val="4D482A0E"/>
    <w:lvl w:ilvl="0" w:tplc="05087CD2">
      <w:start w:val="1"/>
      <w:numFmt w:val="lowerRoman"/>
      <w:lvlText w:val="%1."/>
      <w:lvlJc w:val="right"/>
      <w:pPr>
        <w:ind w:left="705" w:hanging="360"/>
      </w:pPr>
      <w:rPr>
        <w:rFonts w:ascii="Times New Roman" w:hAnsi="Times New Roman" w:hint="default"/>
        <w:b w:val="0"/>
        <w:i w:val="0"/>
        <w:sz w:val="22"/>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5" w15:restartNumberingAfterBreak="0">
    <w:nsid w:val="1DFD20C2"/>
    <w:multiLevelType w:val="hybridMultilevel"/>
    <w:tmpl w:val="A134CEFC"/>
    <w:lvl w:ilvl="0" w:tplc="1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64DE9"/>
    <w:multiLevelType w:val="hybridMultilevel"/>
    <w:tmpl w:val="418290BA"/>
    <w:lvl w:ilvl="0" w:tplc="05087CD2">
      <w:start w:val="1"/>
      <w:numFmt w:val="lowerRoman"/>
      <w:lvlText w:val="%1."/>
      <w:lvlJc w:val="right"/>
      <w:pPr>
        <w:ind w:left="720" w:hanging="360"/>
      </w:pPr>
      <w:rPr>
        <w:rFonts w:ascii="Times New Roman" w:hAnsi="Times New Roman" w:hint="default"/>
        <w:b w:val="0"/>
        <w:i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6093C"/>
    <w:multiLevelType w:val="hybridMultilevel"/>
    <w:tmpl w:val="E04C632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26FD6163"/>
    <w:multiLevelType w:val="hybridMultilevel"/>
    <w:tmpl w:val="C28C2DD6"/>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741213"/>
    <w:multiLevelType w:val="hybridMultilevel"/>
    <w:tmpl w:val="1D4AFE96"/>
    <w:lvl w:ilvl="0" w:tplc="4E8CA49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3A57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9447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ECEE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0608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48D0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EA95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4AE5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7AEB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E26CEA"/>
    <w:multiLevelType w:val="hybridMultilevel"/>
    <w:tmpl w:val="409880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1" w15:restartNumberingAfterBreak="0">
    <w:nsid w:val="2BCB3D79"/>
    <w:multiLevelType w:val="hybridMultilevel"/>
    <w:tmpl w:val="115666A0"/>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0029AE"/>
    <w:multiLevelType w:val="hybridMultilevel"/>
    <w:tmpl w:val="4A26FCE6"/>
    <w:lvl w:ilvl="0" w:tplc="05087CD2">
      <w:start w:val="1"/>
      <w:numFmt w:val="lowerRoman"/>
      <w:lvlText w:val="%1."/>
      <w:lvlJc w:val="right"/>
      <w:pPr>
        <w:ind w:left="1440" w:hanging="360"/>
      </w:pPr>
      <w:rPr>
        <w:rFonts w:ascii="Times New Roman" w:hAnsi="Times New Roman" w:hint="default"/>
        <w:b w:val="0"/>
        <w:i w:val="0"/>
        <w:sz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C271243"/>
    <w:multiLevelType w:val="hybridMultilevel"/>
    <w:tmpl w:val="C260701E"/>
    <w:lvl w:ilvl="0" w:tplc="50263230">
      <w:start w:val="1"/>
      <w:numFmt w:val="decimal"/>
      <w:lvlText w:val="%1."/>
      <w:lvlJc w:val="left"/>
      <w:pPr>
        <w:ind w:left="450" w:hanging="360"/>
      </w:pPr>
      <w:rPr>
        <w:rFonts w:hint="default"/>
      </w:rPr>
    </w:lvl>
    <w:lvl w:ilvl="1" w:tplc="10000019" w:tentative="1">
      <w:start w:val="1"/>
      <w:numFmt w:val="lowerLetter"/>
      <w:lvlText w:val="%2."/>
      <w:lvlJc w:val="left"/>
      <w:pPr>
        <w:ind w:left="1170" w:hanging="360"/>
      </w:pPr>
    </w:lvl>
    <w:lvl w:ilvl="2" w:tplc="1000001B" w:tentative="1">
      <w:start w:val="1"/>
      <w:numFmt w:val="lowerRoman"/>
      <w:lvlText w:val="%3."/>
      <w:lvlJc w:val="right"/>
      <w:pPr>
        <w:ind w:left="1890" w:hanging="180"/>
      </w:pPr>
    </w:lvl>
    <w:lvl w:ilvl="3" w:tplc="1000000F" w:tentative="1">
      <w:start w:val="1"/>
      <w:numFmt w:val="decimal"/>
      <w:lvlText w:val="%4."/>
      <w:lvlJc w:val="left"/>
      <w:pPr>
        <w:ind w:left="2610" w:hanging="360"/>
      </w:pPr>
    </w:lvl>
    <w:lvl w:ilvl="4" w:tplc="10000019" w:tentative="1">
      <w:start w:val="1"/>
      <w:numFmt w:val="lowerLetter"/>
      <w:lvlText w:val="%5."/>
      <w:lvlJc w:val="left"/>
      <w:pPr>
        <w:ind w:left="3330" w:hanging="360"/>
      </w:pPr>
    </w:lvl>
    <w:lvl w:ilvl="5" w:tplc="1000001B" w:tentative="1">
      <w:start w:val="1"/>
      <w:numFmt w:val="lowerRoman"/>
      <w:lvlText w:val="%6."/>
      <w:lvlJc w:val="right"/>
      <w:pPr>
        <w:ind w:left="4050" w:hanging="180"/>
      </w:pPr>
    </w:lvl>
    <w:lvl w:ilvl="6" w:tplc="1000000F" w:tentative="1">
      <w:start w:val="1"/>
      <w:numFmt w:val="decimal"/>
      <w:lvlText w:val="%7."/>
      <w:lvlJc w:val="left"/>
      <w:pPr>
        <w:ind w:left="4770" w:hanging="360"/>
      </w:pPr>
    </w:lvl>
    <w:lvl w:ilvl="7" w:tplc="10000019" w:tentative="1">
      <w:start w:val="1"/>
      <w:numFmt w:val="lowerLetter"/>
      <w:lvlText w:val="%8."/>
      <w:lvlJc w:val="left"/>
      <w:pPr>
        <w:ind w:left="5490" w:hanging="360"/>
      </w:pPr>
    </w:lvl>
    <w:lvl w:ilvl="8" w:tplc="1000001B" w:tentative="1">
      <w:start w:val="1"/>
      <w:numFmt w:val="lowerRoman"/>
      <w:lvlText w:val="%9."/>
      <w:lvlJc w:val="right"/>
      <w:pPr>
        <w:ind w:left="6210" w:hanging="180"/>
      </w:pPr>
    </w:lvl>
  </w:abstractNum>
  <w:abstractNum w:abstractNumId="14" w15:restartNumberingAfterBreak="0">
    <w:nsid w:val="370A307C"/>
    <w:multiLevelType w:val="hybridMultilevel"/>
    <w:tmpl w:val="2E8E6D1A"/>
    <w:lvl w:ilvl="0" w:tplc="05087CD2">
      <w:start w:val="1"/>
      <w:numFmt w:val="lowerRoman"/>
      <w:lvlText w:val="%1."/>
      <w:lvlJc w:val="right"/>
      <w:pPr>
        <w:ind w:left="720" w:hanging="360"/>
      </w:pPr>
      <w:rPr>
        <w:rFonts w:ascii="Times New Roman" w:hAnsi="Times New Roman" w:hint="default"/>
        <w:b w:val="0"/>
        <w:i w:val="0"/>
        <w:sz w:val="22"/>
      </w:rPr>
    </w:lvl>
    <w:lvl w:ilvl="1" w:tplc="F76ECE62">
      <w:numFmt w:val="bullet"/>
      <w:lvlText w:val="•"/>
      <w:lvlJc w:val="left"/>
      <w:pPr>
        <w:ind w:left="1770" w:hanging="69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147360"/>
    <w:multiLevelType w:val="hybridMultilevel"/>
    <w:tmpl w:val="D5ACE368"/>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8115EB"/>
    <w:multiLevelType w:val="hybridMultilevel"/>
    <w:tmpl w:val="127A399C"/>
    <w:lvl w:ilvl="0" w:tplc="A7A28276">
      <w:start w:val="1"/>
      <w:numFmt w:val="lowerLetter"/>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1E81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50B5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3E8B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7C38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3A74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728A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2880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585C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1B0B3D"/>
    <w:multiLevelType w:val="multilevel"/>
    <w:tmpl w:val="8D743E04"/>
    <w:lvl w:ilvl="0">
      <w:start w:val="1"/>
      <w:numFmt w:val="decimal"/>
      <w:lvlText w:val="%1."/>
      <w:lvlJc w:val="left"/>
      <w:pPr>
        <w:ind w:left="345" w:hanging="360"/>
      </w:pPr>
      <w:rPr>
        <w:rFonts w:hint="default"/>
        <w:b/>
      </w:rPr>
    </w:lvl>
    <w:lvl w:ilvl="1">
      <w:start w:val="3"/>
      <w:numFmt w:val="decimal"/>
      <w:isLgl/>
      <w:lvlText w:val="%1.%2"/>
      <w:lvlJc w:val="left"/>
      <w:pPr>
        <w:ind w:left="345" w:hanging="360"/>
      </w:pPr>
      <w:rPr>
        <w:rFonts w:hint="default"/>
        <w:b/>
      </w:rPr>
    </w:lvl>
    <w:lvl w:ilvl="2">
      <w:start w:val="1"/>
      <w:numFmt w:val="decimal"/>
      <w:isLgl/>
      <w:lvlText w:val="%1.%2.%3"/>
      <w:lvlJc w:val="left"/>
      <w:pPr>
        <w:ind w:left="705" w:hanging="720"/>
      </w:pPr>
      <w:rPr>
        <w:rFonts w:hint="default"/>
        <w:b/>
      </w:rPr>
    </w:lvl>
    <w:lvl w:ilvl="3">
      <w:start w:val="1"/>
      <w:numFmt w:val="decimal"/>
      <w:isLgl/>
      <w:lvlText w:val="%1.%2.%3.%4"/>
      <w:lvlJc w:val="left"/>
      <w:pPr>
        <w:ind w:left="705" w:hanging="720"/>
      </w:pPr>
      <w:rPr>
        <w:rFonts w:hint="default"/>
        <w:b/>
      </w:rPr>
    </w:lvl>
    <w:lvl w:ilvl="4">
      <w:start w:val="1"/>
      <w:numFmt w:val="decimal"/>
      <w:isLgl/>
      <w:lvlText w:val="%1.%2.%3.%4.%5"/>
      <w:lvlJc w:val="left"/>
      <w:pPr>
        <w:ind w:left="1065" w:hanging="1080"/>
      </w:pPr>
      <w:rPr>
        <w:rFonts w:hint="default"/>
        <w:b/>
      </w:rPr>
    </w:lvl>
    <w:lvl w:ilvl="5">
      <w:start w:val="1"/>
      <w:numFmt w:val="decimal"/>
      <w:isLgl/>
      <w:lvlText w:val="%1.%2.%3.%4.%5.%6"/>
      <w:lvlJc w:val="left"/>
      <w:pPr>
        <w:ind w:left="1065" w:hanging="1080"/>
      </w:pPr>
      <w:rPr>
        <w:rFonts w:hint="default"/>
        <w:b/>
      </w:rPr>
    </w:lvl>
    <w:lvl w:ilvl="6">
      <w:start w:val="1"/>
      <w:numFmt w:val="decimal"/>
      <w:isLgl/>
      <w:lvlText w:val="%1.%2.%3.%4.%5.%6.%7"/>
      <w:lvlJc w:val="left"/>
      <w:pPr>
        <w:ind w:left="1425" w:hanging="1440"/>
      </w:pPr>
      <w:rPr>
        <w:rFonts w:hint="default"/>
        <w:b/>
      </w:rPr>
    </w:lvl>
    <w:lvl w:ilvl="7">
      <w:start w:val="1"/>
      <w:numFmt w:val="decimal"/>
      <w:isLgl/>
      <w:lvlText w:val="%1.%2.%3.%4.%5.%6.%7.%8"/>
      <w:lvlJc w:val="left"/>
      <w:pPr>
        <w:ind w:left="1425" w:hanging="1440"/>
      </w:pPr>
      <w:rPr>
        <w:rFonts w:hint="default"/>
        <w:b/>
      </w:rPr>
    </w:lvl>
    <w:lvl w:ilvl="8">
      <w:start w:val="1"/>
      <w:numFmt w:val="decimal"/>
      <w:isLgl/>
      <w:lvlText w:val="%1.%2.%3.%4.%5.%6.%7.%8.%9"/>
      <w:lvlJc w:val="left"/>
      <w:pPr>
        <w:ind w:left="1425" w:hanging="1440"/>
      </w:pPr>
      <w:rPr>
        <w:rFonts w:hint="default"/>
        <w:b/>
      </w:rPr>
    </w:lvl>
  </w:abstractNum>
  <w:abstractNum w:abstractNumId="18" w15:restartNumberingAfterBreak="0">
    <w:nsid w:val="3C2E02B8"/>
    <w:multiLevelType w:val="hybridMultilevel"/>
    <w:tmpl w:val="8660BB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3F125CC8"/>
    <w:multiLevelType w:val="hybridMultilevel"/>
    <w:tmpl w:val="379E1166"/>
    <w:lvl w:ilvl="0" w:tplc="E82EE19E">
      <w:start w:val="1"/>
      <w:numFmt w:val="lowerRoman"/>
      <w:lvlText w:val="%1."/>
      <w:lvlJc w:val="left"/>
      <w:pPr>
        <w:ind w:left="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9A2A90">
      <w:start w:val="1"/>
      <w:numFmt w:val="lowerLetter"/>
      <w:lvlText w:val="%2"/>
      <w:lvlJc w:val="left"/>
      <w:pPr>
        <w:ind w:left="1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DE1AA4">
      <w:start w:val="1"/>
      <w:numFmt w:val="lowerRoman"/>
      <w:lvlText w:val="%3"/>
      <w:lvlJc w:val="left"/>
      <w:pPr>
        <w:ind w:left="1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944908">
      <w:start w:val="1"/>
      <w:numFmt w:val="decimal"/>
      <w:lvlText w:val="%4"/>
      <w:lvlJc w:val="left"/>
      <w:pPr>
        <w:ind w:left="2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5AEF9A">
      <w:start w:val="1"/>
      <w:numFmt w:val="lowerLetter"/>
      <w:lvlText w:val="%5"/>
      <w:lvlJc w:val="left"/>
      <w:pPr>
        <w:ind w:left="3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DCC03A">
      <w:start w:val="1"/>
      <w:numFmt w:val="lowerRoman"/>
      <w:lvlText w:val="%6"/>
      <w:lvlJc w:val="left"/>
      <w:pPr>
        <w:ind w:left="4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489E86">
      <w:start w:val="1"/>
      <w:numFmt w:val="decimal"/>
      <w:lvlText w:val="%7"/>
      <w:lvlJc w:val="left"/>
      <w:pPr>
        <w:ind w:left="4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1EBCAE">
      <w:start w:val="1"/>
      <w:numFmt w:val="lowerLetter"/>
      <w:lvlText w:val="%8"/>
      <w:lvlJc w:val="left"/>
      <w:pPr>
        <w:ind w:left="5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A44380">
      <w:start w:val="1"/>
      <w:numFmt w:val="lowerRoman"/>
      <w:lvlText w:val="%9"/>
      <w:lvlJc w:val="left"/>
      <w:pPr>
        <w:ind w:left="6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21F6BDD"/>
    <w:multiLevelType w:val="hybridMultilevel"/>
    <w:tmpl w:val="B694E96C"/>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EF06A4"/>
    <w:multiLevelType w:val="hybridMultilevel"/>
    <w:tmpl w:val="9E768D7E"/>
    <w:lvl w:ilvl="0" w:tplc="B98CA3E8">
      <w:start w:val="1"/>
      <w:numFmt w:val="decimal"/>
      <w:lvlText w:val="%1."/>
      <w:lvlJc w:val="left"/>
      <w:pPr>
        <w:ind w:left="4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49728B4"/>
    <w:multiLevelType w:val="hybridMultilevel"/>
    <w:tmpl w:val="EC30A32E"/>
    <w:lvl w:ilvl="0" w:tplc="05087CD2">
      <w:start w:val="1"/>
      <w:numFmt w:val="lowerRoman"/>
      <w:lvlText w:val="%1."/>
      <w:lvlJc w:val="right"/>
      <w:pPr>
        <w:ind w:left="36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9B3E5C"/>
    <w:multiLevelType w:val="hybridMultilevel"/>
    <w:tmpl w:val="076CF622"/>
    <w:lvl w:ilvl="0" w:tplc="422C05F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6067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B60B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7C52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CE5B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129C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4AF2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8CDB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FEE2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C54054D"/>
    <w:multiLevelType w:val="hybridMultilevel"/>
    <w:tmpl w:val="30D85FC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15:restartNumberingAfterBreak="0">
    <w:nsid w:val="5CFE4B6E"/>
    <w:multiLevelType w:val="hybridMultilevel"/>
    <w:tmpl w:val="0930BD1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6" w15:restartNumberingAfterBreak="0">
    <w:nsid w:val="62536603"/>
    <w:multiLevelType w:val="hybridMultilevel"/>
    <w:tmpl w:val="3F5E6160"/>
    <w:lvl w:ilvl="0" w:tplc="1E923634">
      <w:start w:val="1"/>
      <w:numFmt w:val="lowerRoman"/>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DA83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ECBC8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D43B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9A1AA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D8DD5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7A799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40F18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BCE8C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49570FF"/>
    <w:multiLevelType w:val="multilevel"/>
    <w:tmpl w:val="E0F24F48"/>
    <w:lvl w:ilvl="0">
      <w:start w:val="1"/>
      <w:numFmt w:val="decimal"/>
      <w:lvlText w:val="%1."/>
      <w:lvlJc w:val="left"/>
      <w:pPr>
        <w:ind w:left="345" w:hanging="360"/>
      </w:pPr>
      <w:rPr>
        <w:rFonts w:hint="default"/>
        <w:b/>
      </w:rPr>
    </w:lvl>
    <w:lvl w:ilvl="1">
      <w:start w:val="3"/>
      <w:numFmt w:val="decimal"/>
      <w:isLgl/>
      <w:lvlText w:val="%1.%2"/>
      <w:lvlJc w:val="left"/>
      <w:pPr>
        <w:ind w:left="345" w:hanging="360"/>
      </w:pPr>
      <w:rPr>
        <w:rFonts w:hint="default"/>
        <w:b/>
      </w:rPr>
    </w:lvl>
    <w:lvl w:ilvl="2">
      <w:start w:val="1"/>
      <w:numFmt w:val="decimal"/>
      <w:isLgl/>
      <w:lvlText w:val="%1.%2.%3"/>
      <w:lvlJc w:val="left"/>
      <w:pPr>
        <w:ind w:left="705" w:hanging="720"/>
      </w:pPr>
      <w:rPr>
        <w:rFonts w:hint="default"/>
        <w:b/>
      </w:rPr>
    </w:lvl>
    <w:lvl w:ilvl="3">
      <w:start w:val="1"/>
      <w:numFmt w:val="decimal"/>
      <w:isLgl/>
      <w:lvlText w:val="%1.%2.%3.%4"/>
      <w:lvlJc w:val="left"/>
      <w:pPr>
        <w:ind w:left="705" w:hanging="720"/>
      </w:pPr>
      <w:rPr>
        <w:rFonts w:hint="default"/>
        <w:b/>
      </w:rPr>
    </w:lvl>
    <w:lvl w:ilvl="4">
      <w:start w:val="1"/>
      <w:numFmt w:val="decimal"/>
      <w:isLgl/>
      <w:lvlText w:val="%1.%2.%3.%4.%5"/>
      <w:lvlJc w:val="left"/>
      <w:pPr>
        <w:ind w:left="1065" w:hanging="1080"/>
      </w:pPr>
      <w:rPr>
        <w:rFonts w:hint="default"/>
        <w:b/>
      </w:rPr>
    </w:lvl>
    <w:lvl w:ilvl="5">
      <w:start w:val="1"/>
      <w:numFmt w:val="decimal"/>
      <w:isLgl/>
      <w:lvlText w:val="%1.%2.%3.%4.%5.%6"/>
      <w:lvlJc w:val="left"/>
      <w:pPr>
        <w:ind w:left="1065" w:hanging="1080"/>
      </w:pPr>
      <w:rPr>
        <w:rFonts w:hint="default"/>
        <w:b/>
      </w:rPr>
    </w:lvl>
    <w:lvl w:ilvl="6">
      <w:start w:val="1"/>
      <w:numFmt w:val="decimal"/>
      <w:isLgl/>
      <w:lvlText w:val="%1.%2.%3.%4.%5.%6.%7"/>
      <w:lvlJc w:val="left"/>
      <w:pPr>
        <w:ind w:left="1425" w:hanging="1440"/>
      </w:pPr>
      <w:rPr>
        <w:rFonts w:hint="default"/>
        <w:b/>
      </w:rPr>
    </w:lvl>
    <w:lvl w:ilvl="7">
      <w:start w:val="1"/>
      <w:numFmt w:val="decimal"/>
      <w:isLgl/>
      <w:lvlText w:val="%1.%2.%3.%4.%5.%6.%7.%8"/>
      <w:lvlJc w:val="left"/>
      <w:pPr>
        <w:ind w:left="1425" w:hanging="1440"/>
      </w:pPr>
      <w:rPr>
        <w:rFonts w:hint="default"/>
        <w:b/>
      </w:rPr>
    </w:lvl>
    <w:lvl w:ilvl="8">
      <w:start w:val="1"/>
      <w:numFmt w:val="decimal"/>
      <w:isLgl/>
      <w:lvlText w:val="%1.%2.%3.%4.%5.%6.%7.%8.%9"/>
      <w:lvlJc w:val="left"/>
      <w:pPr>
        <w:ind w:left="1425" w:hanging="1440"/>
      </w:pPr>
      <w:rPr>
        <w:rFonts w:hint="default"/>
        <w:b/>
      </w:rPr>
    </w:lvl>
  </w:abstractNum>
  <w:abstractNum w:abstractNumId="28" w15:restartNumberingAfterBreak="0">
    <w:nsid w:val="69930D15"/>
    <w:multiLevelType w:val="hybridMultilevel"/>
    <w:tmpl w:val="D8DCF598"/>
    <w:lvl w:ilvl="0" w:tplc="05087CD2">
      <w:start w:val="1"/>
      <w:numFmt w:val="lowerRoman"/>
      <w:lvlText w:val="%1."/>
      <w:lvlJc w:val="right"/>
      <w:pPr>
        <w:ind w:left="450" w:hanging="360"/>
      </w:pPr>
      <w:rPr>
        <w:rFonts w:ascii="Times New Roman" w:hAnsi="Times New Roman" w:hint="default"/>
        <w:b w:val="0"/>
        <w:i w:val="0"/>
        <w:sz w:val="22"/>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6C3279EA"/>
    <w:multiLevelType w:val="hybridMultilevel"/>
    <w:tmpl w:val="AC4A27F0"/>
    <w:lvl w:ilvl="0" w:tplc="FFFFFFFF">
      <w:start w:val="1"/>
      <w:numFmt w:val="lowerRoman"/>
      <w:lvlText w:val="%1."/>
      <w:lvlJc w:val="right"/>
      <w:pPr>
        <w:ind w:left="1440" w:hanging="360"/>
      </w:pPr>
      <w:rPr>
        <w:rFonts w:ascii="Times New Roman" w:hAnsi="Times New Roman" w:hint="default"/>
        <w:b w:val="0"/>
        <w:i w:val="0"/>
        <w:sz w:val="22"/>
      </w:rPr>
    </w:lvl>
    <w:lvl w:ilvl="1" w:tplc="05087CD2">
      <w:start w:val="1"/>
      <w:numFmt w:val="lowerRoman"/>
      <w:lvlText w:val="%2."/>
      <w:lvlJc w:val="right"/>
      <w:pPr>
        <w:ind w:left="720" w:hanging="360"/>
      </w:pPr>
      <w:rPr>
        <w:rFonts w:ascii="Times New Roman" w:hAnsi="Times New Roman" w:hint="default"/>
        <w:b w:val="0"/>
        <w:i w:val="0"/>
        <w:sz w:val="22"/>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E464266"/>
    <w:multiLevelType w:val="hybridMultilevel"/>
    <w:tmpl w:val="41DAAD66"/>
    <w:lvl w:ilvl="0" w:tplc="E8E41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AD56D3"/>
    <w:multiLevelType w:val="hybridMultilevel"/>
    <w:tmpl w:val="394C8E3A"/>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031186"/>
    <w:multiLevelType w:val="hybridMultilevel"/>
    <w:tmpl w:val="38187818"/>
    <w:lvl w:ilvl="0" w:tplc="05087CD2">
      <w:start w:val="1"/>
      <w:numFmt w:val="lowerRoman"/>
      <w:lvlText w:val="%1."/>
      <w:lvlJc w:val="right"/>
      <w:pPr>
        <w:ind w:left="450" w:hanging="360"/>
      </w:pPr>
      <w:rPr>
        <w:rFonts w:ascii="Times New Roman" w:hAnsi="Times New Roman" w:hint="default"/>
        <w:b w:val="0"/>
        <w:i w:val="0"/>
        <w:sz w:val="22"/>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3" w15:restartNumberingAfterBreak="0">
    <w:nsid w:val="73597F24"/>
    <w:multiLevelType w:val="hybridMultilevel"/>
    <w:tmpl w:val="A1E087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49A096B"/>
    <w:multiLevelType w:val="hybridMultilevel"/>
    <w:tmpl w:val="0FB88AE4"/>
    <w:lvl w:ilvl="0" w:tplc="F2786B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BC630C">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BC4B44">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586A0A">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2C38D4">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7AF52E">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9E6078">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48EC6">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F8A492">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5F7525B"/>
    <w:multiLevelType w:val="hybridMultilevel"/>
    <w:tmpl w:val="69D0DDD4"/>
    <w:lvl w:ilvl="0" w:tplc="05087CD2">
      <w:start w:val="1"/>
      <w:numFmt w:val="lowerRoman"/>
      <w:lvlText w:val="%1."/>
      <w:lvlJc w:val="right"/>
      <w:pPr>
        <w:ind w:left="705" w:hanging="360"/>
      </w:pPr>
      <w:rPr>
        <w:rFonts w:ascii="Times New Roman" w:hAnsi="Times New Roman" w:hint="default"/>
        <w:b w:val="0"/>
        <w:i w:val="0"/>
        <w:sz w:val="22"/>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6" w15:restartNumberingAfterBreak="0">
    <w:nsid w:val="7A0C7263"/>
    <w:multiLevelType w:val="multilevel"/>
    <w:tmpl w:val="3464521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2F5888"/>
    <w:multiLevelType w:val="hybridMultilevel"/>
    <w:tmpl w:val="644E9538"/>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9"/>
  </w:num>
  <w:num w:numId="3">
    <w:abstractNumId w:val="19"/>
  </w:num>
  <w:num w:numId="4">
    <w:abstractNumId w:val="26"/>
  </w:num>
  <w:num w:numId="5">
    <w:abstractNumId w:val="23"/>
  </w:num>
  <w:num w:numId="6">
    <w:abstractNumId w:val="16"/>
  </w:num>
  <w:num w:numId="7">
    <w:abstractNumId w:val="5"/>
  </w:num>
  <w:num w:numId="8">
    <w:abstractNumId w:val="21"/>
  </w:num>
  <w:num w:numId="9">
    <w:abstractNumId w:val="13"/>
  </w:num>
  <w:num w:numId="10">
    <w:abstractNumId w:val="10"/>
  </w:num>
  <w:num w:numId="11">
    <w:abstractNumId w:val="30"/>
  </w:num>
  <w:num w:numId="12">
    <w:abstractNumId w:val="22"/>
  </w:num>
  <w:num w:numId="13">
    <w:abstractNumId w:val="28"/>
  </w:num>
  <w:num w:numId="14">
    <w:abstractNumId w:val="32"/>
  </w:num>
  <w:num w:numId="15">
    <w:abstractNumId w:val="27"/>
  </w:num>
  <w:num w:numId="16">
    <w:abstractNumId w:val="3"/>
  </w:num>
  <w:num w:numId="17">
    <w:abstractNumId w:val="15"/>
  </w:num>
  <w:num w:numId="18">
    <w:abstractNumId w:val="31"/>
  </w:num>
  <w:num w:numId="19">
    <w:abstractNumId w:val="6"/>
  </w:num>
  <w:num w:numId="20">
    <w:abstractNumId w:val="2"/>
  </w:num>
  <w:num w:numId="21">
    <w:abstractNumId w:val="37"/>
  </w:num>
  <w:num w:numId="22">
    <w:abstractNumId w:val="11"/>
  </w:num>
  <w:num w:numId="23">
    <w:abstractNumId w:val="4"/>
  </w:num>
  <w:num w:numId="24">
    <w:abstractNumId w:val="20"/>
  </w:num>
  <w:num w:numId="25">
    <w:abstractNumId w:val="1"/>
  </w:num>
  <w:num w:numId="26">
    <w:abstractNumId w:val="14"/>
  </w:num>
  <w:num w:numId="27">
    <w:abstractNumId w:val="12"/>
  </w:num>
  <w:num w:numId="28">
    <w:abstractNumId w:val="29"/>
  </w:num>
  <w:num w:numId="29">
    <w:abstractNumId w:val="18"/>
  </w:num>
  <w:num w:numId="30">
    <w:abstractNumId w:val="33"/>
  </w:num>
  <w:num w:numId="31">
    <w:abstractNumId w:val="7"/>
  </w:num>
  <w:num w:numId="32">
    <w:abstractNumId w:val="0"/>
  </w:num>
  <w:num w:numId="33">
    <w:abstractNumId w:val="35"/>
  </w:num>
  <w:num w:numId="34">
    <w:abstractNumId w:val="8"/>
  </w:num>
  <w:num w:numId="35">
    <w:abstractNumId w:val="25"/>
  </w:num>
  <w:num w:numId="36">
    <w:abstractNumId w:val="24"/>
  </w:num>
  <w:num w:numId="37">
    <w:abstractNumId w:val="17"/>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34"/>
    <w:rsid w:val="00057180"/>
    <w:rsid w:val="000E578E"/>
    <w:rsid w:val="000F610D"/>
    <w:rsid w:val="00104216"/>
    <w:rsid w:val="001215BA"/>
    <w:rsid w:val="00201FF8"/>
    <w:rsid w:val="002154B9"/>
    <w:rsid w:val="002157A1"/>
    <w:rsid w:val="00215EFA"/>
    <w:rsid w:val="00246BFA"/>
    <w:rsid w:val="002544CB"/>
    <w:rsid w:val="0028342B"/>
    <w:rsid w:val="00290793"/>
    <w:rsid w:val="00341269"/>
    <w:rsid w:val="00384093"/>
    <w:rsid w:val="00422B0C"/>
    <w:rsid w:val="00462988"/>
    <w:rsid w:val="00464BFF"/>
    <w:rsid w:val="004B7847"/>
    <w:rsid w:val="00533FB1"/>
    <w:rsid w:val="00544AA2"/>
    <w:rsid w:val="0058004A"/>
    <w:rsid w:val="00590F89"/>
    <w:rsid w:val="00645890"/>
    <w:rsid w:val="006D4E4E"/>
    <w:rsid w:val="006F61F9"/>
    <w:rsid w:val="00755978"/>
    <w:rsid w:val="00802780"/>
    <w:rsid w:val="008259B0"/>
    <w:rsid w:val="00830D20"/>
    <w:rsid w:val="008E6834"/>
    <w:rsid w:val="00A17AE2"/>
    <w:rsid w:val="00A57011"/>
    <w:rsid w:val="00B07E02"/>
    <w:rsid w:val="00B54704"/>
    <w:rsid w:val="00C81169"/>
    <w:rsid w:val="00E74020"/>
    <w:rsid w:val="00E85EC4"/>
    <w:rsid w:val="00EA04CC"/>
    <w:rsid w:val="00EE3720"/>
    <w:rsid w:val="00EF7A66"/>
    <w:rsid w:val="00F514E9"/>
    <w:rsid w:val="00FC64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C1D0"/>
  <w15:docId w15:val="{B8862F36-47CB-42B1-844E-3D2F300F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28342B"/>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28342B"/>
  </w:style>
  <w:style w:type="character" w:customStyle="1" w:styleId="eop">
    <w:name w:val="eop"/>
    <w:basedOn w:val="DefaultParagraphFont"/>
    <w:rsid w:val="0028342B"/>
  </w:style>
  <w:style w:type="paragraph" w:styleId="ListParagraph">
    <w:name w:val="List Paragraph"/>
    <w:basedOn w:val="Normal"/>
    <w:uiPriority w:val="34"/>
    <w:qFormat/>
    <w:rsid w:val="002544CB"/>
    <w:pPr>
      <w:spacing w:after="200" w:line="276" w:lineRule="auto"/>
      <w:ind w:left="720"/>
      <w:contextualSpacing/>
    </w:pPr>
    <w:rPr>
      <w:rFonts w:asciiTheme="minorHAnsi" w:eastAsiaTheme="minorEastAsia" w:hAnsiTheme="minorHAnsi" w:cstheme="minorBidi"/>
      <w:color w:val="auto"/>
      <w:kern w:val="0"/>
      <w:szCs w:val="22"/>
      <w:lang w:val="ru-RU" w:eastAsia="ru-RU"/>
      <w14:ligatures w14:val="none"/>
    </w:rPr>
  </w:style>
  <w:style w:type="paragraph" w:styleId="NoSpacing">
    <w:name w:val="No Spacing"/>
    <w:uiPriority w:val="1"/>
    <w:qFormat/>
    <w:rsid w:val="002544CB"/>
    <w:pPr>
      <w:spacing w:after="0" w:line="240" w:lineRule="auto"/>
    </w:pPr>
    <w:rPr>
      <w:kern w:val="0"/>
      <w:sz w:val="22"/>
      <w:szCs w:val="22"/>
      <w:lang w:val="en-US" w:eastAsia="en-US"/>
      <w14:ligatures w14:val="none"/>
    </w:rPr>
  </w:style>
  <w:style w:type="paragraph" w:styleId="Footer">
    <w:name w:val="footer"/>
    <w:basedOn w:val="Normal"/>
    <w:link w:val="FooterChar"/>
    <w:uiPriority w:val="99"/>
    <w:unhideWhenUsed/>
    <w:rsid w:val="00533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FB1"/>
    <w:rPr>
      <w:rFonts w:ascii="Calibri" w:eastAsia="Calibri" w:hAnsi="Calibri" w:cs="Calibri"/>
      <w:color w:val="000000"/>
      <w:sz w:val="22"/>
    </w:rPr>
  </w:style>
  <w:style w:type="character" w:styleId="Hyperlink">
    <w:name w:val="Hyperlink"/>
    <w:basedOn w:val="DefaultParagraphFont"/>
    <w:uiPriority w:val="99"/>
    <w:unhideWhenUsed/>
    <w:rsid w:val="001215BA"/>
    <w:rPr>
      <w:color w:val="467886" w:themeColor="hyperlink"/>
      <w:u w:val="single"/>
    </w:rPr>
  </w:style>
  <w:style w:type="character" w:customStyle="1" w:styleId="UnresolvedMention1">
    <w:name w:val="Unresolved Mention1"/>
    <w:basedOn w:val="DefaultParagraphFont"/>
    <w:uiPriority w:val="99"/>
    <w:semiHidden/>
    <w:unhideWhenUsed/>
    <w:rsid w:val="001215BA"/>
    <w:rPr>
      <w:color w:val="605E5C"/>
      <w:shd w:val="clear" w:color="auto" w:fill="E1DFDD"/>
    </w:rPr>
  </w:style>
  <w:style w:type="paragraph" w:styleId="Revision">
    <w:name w:val="Revision"/>
    <w:hidden/>
    <w:uiPriority w:val="99"/>
    <w:semiHidden/>
    <w:rsid w:val="00A57011"/>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A57011"/>
    <w:rPr>
      <w:sz w:val="16"/>
      <w:szCs w:val="16"/>
    </w:rPr>
  </w:style>
  <w:style w:type="paragraph" w:styleId="CommentText">
    <w:name w:val="annotation text"/>
    <w:basedOn w:val="Normal"/>
    <w:link w:val="CommentTextChar"/>
    <w:uiPriority w:val="99"/>
    <w:semiHidden/>
    <w:unhideWhenUsed/>
    <w:rsid w:val="00A57011"/>
    <w:pPr>
      <w:spacing w:line="240" w:lineRule="auto"/>
    </w:pPr>
    <w:rPr>
      <w:sz w:val="20"/>
      <w:szCs w:val="20"/>
    </w:rPr>
  </w:style>
  <w:style w:type="character" w:customStyle="1" w:styleId="CommentTextChar">
    <w:name w:val="Comment Text Char"/>
    <w:basedOn w:val="DefaultParagraphFont"/>
    <w:link w:val="CommentText"/>
    <w:uiPriority w:val="99"/>
    <w:semiHidden/>
    <w:rsid w:val="00A5701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57011"/>
    <w:rPr>
      <w:b/>
      <w:bCs/>
    </w:rPr>
  </w:style>
  <w:style w:type="character" w:customStyle="1" w:styleId="CommentSubjectChar">
    <w:name w:val="Comment Subject Char"/>
    <w:basedOn w:val="CommentTextChar"/>
    <w:link w:val="CommentSubject"/>
    <w:uiPriority w:val="99"/>
    <w:semiHidden/>
    <w:rsid w:val="00A5701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C81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16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45854">
      <w:bodyDiv w:val="1"/>
      <w:marLeft w:val="0"/>
      <w:marRight w:val="0"/>
      <w:marTop w:val="0"/>
      <w:marBottom w:val="0"/>
      <w:divBdr>
        <w:top w:val="none" w:sz="0" w:space="0" w:color="auto"/>
        <w:left w:val="none" w:sz="0" w:space="0" w:color="auto"/>
        <w:bottom w:val="none" w:sz="0" w:space="0" w:color="auto"/>
        <w:right w:val="none" w:sz="0" w:space="0" w:color="auto"/>
      </w:divBdr>
      <w:divsChild>
        <w:div w:id="566378875">
          <w:marLeft w:val="0"/>
          <w:marRight w:val="0"/>
          <w:marTop w:val="0"/>
          <w:marBottom w:val="0"/>
          <w:divBdr>
            <w:top w:val="none" w:sz="0" w:space="0" w:color="auto"/>
            <w:left w:val="none" w:sz="0" w:space="0" w:color="auto"/>
            <w:bottom w:val="none" w:sz="0" w:space="0" w:color="auto"/>
            <w:right w:val="none" w:sz="0" w:space="0" w:color="auto"/>
          </w:divBdr>
          <w:divsChild>
            <w:div w:id="1368600643">
              <w:marLeft w:val="0"/>
              <w:marRight w:val="0"/>
              <w:marTop w:val="0"/>
              <w:marBottom w:val="0"/>
              <w:divBdr>
                <w:top w:val="none" w:sz="0" w:space="0" w:color="auto"/>
                <w:left w:val="none" w:sz="0" w:space="0" w:color="auto"/>
                <w:bottom w:val="none" w:sz="0" w:space="0" w:color="auto"/>
                <w:right w:val="none" w:sz="0" w:space="0" w:color="auto"/>
              </w:divBdr>
            </w:div>
            <w:div w:id="1643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cent.ngayo@au-iba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au-iba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Njeri</dc:creator>
  <cp:keywords/>
  <cp:lastModifiedBy>AU-IBAR</cp:lastModifiedBy>
  <cp:revision>2</cp:revision>
  <cp:lastPrinted>2024-05-22T13:33:00Z</cp:lastPrinted>
  <dcterms:created xsi:type="dcterms:W3CDTF">2026-01-22T12:06:00Z</dcterms:created>
  <dcterms:modified xsi:type="dcterms:W3CDTF">2026-01-22T12:06:00Z</dcterms:modified>
</cp:coreProperties>
</file>